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B3EEA" w14:textId="77777777" w:rsidR="004F5498" w:rsidRPr="000159B1" w:rsidRDefault="002C377A" w:rsidP="005925CC">
      <w:pPr>
        <w:pStyle w:val="Ttulo1"/>
        <w:spacing w:before="0" w:line="240" w:lineRule="auto"/>
        <w:jc w:val="center"/>
        <w:rPr>
          <w:b w:val="0"/>
          <w:bCs w:val="0"/>
          <w:color w:val="000000"/>
          <w:sz w:val="24"/>
          <w:szCs w:val="24"/>
          <w:lang w:val="es-ES_tradnl"/>
        </w:rPr>
      </w:pPr>
      <w:r w:rsidRPr="002C377A">
        <w:rPr>
          <w:b w:val="0"/>
          <w:bCs w:val="0"/>
          <w:color w:val="000000"/>
          <w:sz w:val="40"/>
          <w:szCs w:val="24"/>
          <w:lang w:val="es-ES_tradnl"/>
        </w:rPr>
        <w:t>Apuntes para una filosofía de las TIC</w:t>
      </w:r>
    </w:p>
    <w:p w14:paraId="1F095C18" w14:textId="77777777" w:rsidR="00B170A6" w:rsidRPr="000159B1" w:rsidRDefault="00B170A6" w:rsidP="005925CC">
      <w:pPr>
        <w:pStyle w:val="nombreautor"/>
        <w:jc w:val="right"/>
        <w:rPr>
          <w:rFonts w:ascii="Cambria" w:hAnsi="Cambria"/>
          <w:sz w:val="24"/>
          <w:szCs w:val="24"/>
          <w:lang w:val="es-ES_tradnl"/>
        </w:rPr>
      </w:pPr>
    </w:p>
    <w:p w14:paraId="451ECA54" w14:textId="77777777" w:rsidR="002C377A" w:rsidRDefault="002C377A" w:rsidP="002C377A">
      <w:pPr>
        <w:pStyle w:val="nombreautor"/>
        <w:jc w:val="right"/>
        <w:rPr>
          <w:rFonts w:ascii="Cambria" w:hAnsi="Cambria"/>
          <w:sz w:val="22"/>
          <w:szCs w:val="24"/>
          <w:lang w:val="es-ES_tradnl"/>
        </w:rPr>
      </w:pPr>
    </w:p>
    <w:p w14:paraId="4944C88A" w14:textId="77777777" w:rsidR="002C377A" w:rsidRPr="002C377A" w:rsidRDefault="002C377A" w:rsidP="002C377A">
      <w:pPr>
        <w:pStyle w:val="nombreautor"/>
        <w:jc w:val="right"/>
        <w:rPr>
          <w:rFonts w:ascii="Cambria" w:hAnsi="Cambria"/>
          <w:sz w:val="22"/>
          <w:szCs w:val="24"/>
          <w:lang w:val="es-ES_tradnl"/>
        </w:rPr>
      </w:pPr>
      <w:r w:rsidRPr="002C377A">
        <w:rPr>
          <w:rFonts w:ascii="Cambria" w:hAnsi="Cambria"/>
          <w:sz w:val="22"/>
          <w:szCs w:val="24"/>
          <w:lang w:val="es-ES_tradnl"/>
        </w:rPr>
        <w:t>Juan Tenorio Urbina</w:t>
      </w:r>
    </w:p>
    <w:p w14:paraId="6ECE2FAB" w14:textId="77777777" w:rsidR="002C377A" w:rsidRPr="002C377A" w:rsidRDefault="002C377A" w:rsidP="002C377A">
      <w:pPr>
        <w:pStyle w:val="nombreautor"/>
        <w:jc w:val="right"/>
        <w:rPr>
          <w:rFonts w:ascii="Cambria" w:hAnsi="Cambria"/>
          <w:i/>
          <w:sz w:val="22"/>
          <w:szCs w:val="24"/>
          <w:lang w:val="es-ES_tradnl"/>
        </w:rPr>
      </w:pPr>
      <w:r w:rsidRPr="002C377A">
        <w:rPr>
          <w:rFonts w:ascii="Cambria" w:hAnsi="Cambria"/>
          <w:i/>
          <w:sz w:val="22"/>
          <w:szCs w:val="24"/>
          <w:lang w:val="es-ES_tradnl"/>
        </w:rPr>
        <w:t>Universidad Pedagógica N</w:t>
      </w:r>
      <w:r w:rsidRPr="002C377A">
        <w:rPr>
          <w:rFonts w:ascii="Cambria" w:hAnsi="Cambria"/>
          <w:i/>
          <w:sz w:val="22"/>
          <w:szCs w:val="24"/>
          <w:lang w:val="es-ES_tradnl"/>
        </w:rPr>
        <w:t>acional del Estado de Chihuahua, Campus Chihuahua</w:t>
      </w:r>
    </w:p>
    <w:p w14:paraId="7707B5A5" w14:textId="77777777" w:rsidR="002C377A" w:rsidRPr="002C377A" w:rsidRDefault="002C377A" w:rsidP="002C377A">
      <w:pPr>
        <w:pStyle w:val="nombreautor"/>
        <w:jc w:val="right"/>
        <w:rPr>
          <w:rFonts w:ascii="Cambria" w:hAnsi="Cambria"/>
          <w:sz w:val="24"/>
          <w:szCs w:val="24"/>
          <w:lang w:val="es-ES_tradnl"/>
        </w:rPr>
      </w:pPr>
      <w:r w:rsidRPr="002C377A">
        <w:rPr>
          <w:rFonts w:ascii="Cambria" w:hAnsi="Cambria"/>
          <w:sz w:val="22"/>
          <w:szCs w:val="24"/>
          <w:lang w:val="es-ES_tradnl"/>
        </w:rPr>
        <w:t xml:space="preserve">jtenorio@upnech.edu.mx </w:t>
      </w:r>
    </w:p>
    <w:p w14:paraId="7DD064F6" w14:textId="77777777" w:rsidR="00B170A6" w:rsidRPr="000159B1" w:rsidRDefault="00B170A6" w:rsidP="00B21BD6">
      <w:pPr>
        <w:pStyle w:val="nombreautor"/>
        <w:jc w:val="right"/>
        <w:rPr>
          <w:rFonts w:ascii="Cambria" w:hAnsi="Cambria"/>
          <w:u w:val="single"/>
          <w:lang w:val="es-ES_tradnl"/>
        </w:rPr>
      </w:pPr>
    </w:p>
    <w:p w14:paraId="3EBE3278" w14:textId="77777777" w:rsidR="00B170A6" w:rsidRPr="000159B1" w:rsidRDefault="00B170A6" w:rsidP="005925CC">
      <w:pPr>
        <w:pStyle w:val="Ttulo1"/>
        <w:spacing w:before="0" w:line="240" w:lineRule="auto"/>
        <w:jc w:val="center"/>
        <w:rPr>
          <w:b w:val="0"/>
          <w:bCs w:val="0"/>
          <w:color w:val="000000"/>
          <w:sz w:val="24"/>
          <w:szCs w:val="24"/>
          <w:lang w:val="es-ES_tradnl"/>
        </w:rPr>
      </w:pPr>
    </w:p>
    <w:p w14:paraId="21A2FE3C" w14:textId="77777777" w:rsidR="000159B1" w:rsidRPr="000159B1" w:rsidRDefault="000159B1" w:rsidP="005925CC">
      <w:pPr>
        <w:pStyle w:val="Ttulo1"/>
        <w:spacing w:before="0" w:line="240" w:lineRule="auto"/>
        <w:jc w:val="center"/>
        <w:rPr>
          <w:bCs w:val="0"/>
          <w:color w:val="000000"/>
          <w:sz w:val="24"/>
          <w:szCs w:val="24"/>
          <w:lang w:val="es-ES_tradnl"/>
        </w:rPr>
      </w:pPr>
    </w:p>
    <w:p w14:paraId="05001912" w14:textId="77777777" w:rsidR="004F5498" w:rsidRPr="000159B1" w:rsidRDefault="004B5A5F" w:rsidP="005925CC">
      <w:pPr>
        <w:pStyle w:val="Ttulo1"/>
        <w:spacing w:before="0" w:line="240" w:lineRule="auto"/>
        <w:jc w:val="center"/>
        <w:rPr>
          <w:bCs w:val="0"/>
          <w:color w:val="000000"/>
          <w:sz w:val="24"/>
          <w:szCs w:val="24"/>
          <w:lang w:val="es-ES_tradnl"/>
        </w:rPr>
      </w:pPr>
      <w:r w:rsidRPr="000159B1">
        <w:rPr>
          <w:bCs w:val="0"/>
          <w:color w:val="000000"/>
          <w:sz w:val="24"/>
          <w:szCs w:val="24"/>
          <w:lang w:val="es-ES_tradnl"/>
        </w:rPr>
        <w:t>Resumen</w:t>
      </w:r>
    </w:p>
    <w:p w14:paraId="6FCE6FC6" w14:textId="77777777" w:rsidR="002C377A" w:rsidRPr="002C377A" w:rsidRDefault="005E3055" w:rsidP="002C377A">
      <w:pPr>
        <w:spacing w:line="240" w:lineRule="auto"/>
        <w:ind w:right="-1"/>
        <w:jc w:val="both"/>
        <w:rPr>
          <w:rFonts w:ascii="Cambria" w:hAnsi="Cambria"/>
          <w:lang w:val="es-ES_tradnl"/>
        </w:rPr>
      </w:pPr>
      <w:r w:rsidRPr="000159B1">
        <w:rPr>
          <w:rFonts w:ascii="Cambria" w:hAnsi="Cambria"/>
          <w:lang w:val="es-ES_tradnl"/>
        </w:rPr>
        <w:t xml:space="preserve">El </w:t>
      </w:r>
      <w:r w:rsidR="002C377A" w:rsidRPr="002C377A">
        <w:rPr>
          <w:rFonts w:ascii="Cambria" w:hAnsi="Cambria"/>
          <w:lang w:val="es-ES_tradnl"/>
        </w:rPr>
        <w:t>La Filosofía es el fundamento de toda ciencia y podría decirse que también de todo quehacer humano. Madre de todas las ciencias, la filosofía analiza conceptos, situaciones, problemáticas de los diversos campos de las ciencias y de la misma vida. Por esta razón, toda ciencia, la educación misma, tiene, en su base, una filosofía. Éste es el caso de las Tecnologías de la Información y la Comunicación (TIC). En este capítulo se presentan algunas notas para una Filosofía de las TIC y, de este modo, se intentará ubicar de forma lo más asertiva posible al ser humano que se encuentra frente a o viviendo y conviviendo con “estas máquinas”, ¿cuál es el significado de ser humano en los tiempos del internet? ¿qué es ser un humano en estos días? ¿qué significa ser mujer y hombre frente a las TIC? ¿deshumanizan las TIC? Éstos son algunos problemas de la antropología filosófica que importan a to</w:t>
      </w:r>
      <w:r w:rsidR="002C377A">
        <w:rPr>
          <w:rFonts w:ascii="Cambria" w:hAnsi="Cambria"/>
          <w:lang w:val="es-ES_tradnl"/>
        </w:rPr>
        <w:t xml:space="preserve">da persona usuaria de las TIC. </w:t>
      </w:r>
      <w:r w:rsidR="002C377A" w:rsidRPr="002C377A">
        <w:rPr>
          <w:rFonts w:ascii="Cambria" w:hAnsi="Cambria"/>
          <w:lang w:val="es-ES_tradnl"/>
        </w:rPr>
        <w:t>El método de la filosofía es primariamente dialéctico en su sentido etimológico y en coherencia con este principio, se proponen estos apuntes no como verdades absolutas sino solamente se proponen para su discusión. Se pretende más bien crear interrogantes, dejar cuestionamientos en la búsqueda de un fundamento filosófico para las TIC.</w:t>
      </w:r>
      <w:r w:rsidR="002C377A">
        <w:rPr>
          <w:rFonts w:ascii="Cambria" w:hAnsi="Cambria"/>
          <w:lang w:val="es-ES_tradnl"/>
        </w:rPr>
        <w:t xml:space="preserve"> </w:t>
      </w:r>
      <w:r w:rsidR="002C377A" w:rsidRPr="002C377A">
        <w:rPr>
          <w:rFonts w:ascii="Cambria" w:hAnsi="Cambria"/>
          <w:lang w:val="es-ES_tradnl"/>
        </w:rPr>
        <w:t>En este estudio, por motivos de espacio, se tratará solamente una cosmología, una antropología y una epistemología de las TIC.</w:t>
      </w:r>
    </w:p>
    <w:p w14:paraId="5DA2ED86" w14:textId="77777777" w:rsidR="002C377A" w:rsidRDefault="002C377A" w:rsidP="002C377A">
      <w:pPr>
        <w:spacing w:line="240" w:lineRule="auto"/>
        <w:ind w:right="-1"/>
        <w:jc w:val="both"/>
        <w:rPr>
          <w:rFonts w:ascii="Cambria" w:hAnsi="Cambria"/>
          <w:lang w:val="es-ES_tradnl"/>
        </w:rPr>
      </w:pPr>
    </w:p>
    <w:p w14:paraId="4E7F0B6A" w14:textId="77777777" w:rsidR="002C377A" w:rsidRPr="002C377A" w:rsidRDefault="002C377A" w:rsidP="002C377A">
      <w:pPr>
        <w:spacing w:line="240" w:lineRule="auto"/>
        <w:ind w:right="-1"/>
        <w:jc w:val="center"/>
        <w:rPr>
          <w:rFonts w:ascii="Cambria" w:hAnsi="Cambria"/>
          <w:b/>
          <w:lang w:val="es-ES_tradnl"/>
        </w:rPr>
      </w:pPr>
      <w:r w:rsidRPr="002C377A">
        <w:rPr>
          <w:rFonts w:ascii="Cambria" w:hAnsi="Cambria"/>
          <w:b/>
          <w:lang w:val="es-ES_tradnl"/>
        </w:rPr>
        <w:t>Palabras clave</w:t>
      </w:r>
    </w:p>
    <w:p w14:paraId="7AE5C443" w14:textId="77777777" w:rsidR="005E3055" w:rsidRPr="000159B1" w:rsidRDefault="002C377A" w:rsidP="002C377A">
      <w:pPr>
        <w:spacing w:line="240" w:lineRule="auto"/>
        <w:ind w:right="-1"/>
        <w:jc w:val="center"/>
        <w:rPr>
          <w:rFonts w:ascii="Cambria" w:hAnsi="Cambria"/>
          <w:lang w:val="es-ES_tradnl"/>
        </w:rPr>
      </w:pPr>
      <w:r w:rsidRPr="002C377A">
        <w:rPr>
          <w:rFonts w:ascii="Cambria" w:hAnsi="Cambria"/>
          <w:lang w:val="es-ES_tradnl"/>
        </w:rPr>
        <w:t>Educación y tecnología, Filosofía, Humanismo, Tecnologías de la</w:t>
      </w:r>
      <w:r>
        <w:rPr>
          <w:rFonts w:ascii="Cambria" w:hAnsi="Cambria"/>
          <w:lang w:val="es-ES_tradnl"/>
        </w:rPr>
        <w:t xml:space="preserve"> Información y la Comunicación.</w:t>
      </w:r>
    </w:p>
    <w:p w14:paraId="5BA7279D" w14:textId="77777777" w:rsidR="00B170A6" w:rsidRPr="000159B1" w:rsidRDefault="00B170A6" w:rsidP="005925CC">
      <w:pPr>
        <w:spacing w:line="240" w:lineRule="auto"/>
        <w:ind w:right="-1"/>
        <w:jc w:val="center"/>
        <w:rPr>
          <w:rFonts w:ascii="Cambria" w:hAnsi="Cambria"/>
          <w:lang w:val="es-ES_tradnl"/>
        </w:rPr>
      </w:pPr>
    </w:p>
    <w:p w14:paraId="36A793D1" w14:textId="77777777" w:rsidR="002F47E9" w:rsidRPr="000159B1" w:rsidRDefault="002F47E9" w:rsidP="005925CC">
      <w:pPr>
        <w:pStyle w:val="Ttulo1"/>
        <w:spacing w:before="0" w:line="240" w:lineRule="auto"/>
        <w:rPr>
          <w:bCs w:val="0"/>
          <w:color w:val="000000"/>
          <w:sz w:val="24"/>
          <w:szCs w:val="24"/>
          <w:lang w:val="es-ES_tradnl"/>
        </w:rPr>
        <w:sectPr w:rsidR="002F47E9" w:rsidRPr="000159B1" w:rsidSect="002C377A">
          <w:headerReference w:type="even" r:id="rId8"/>
          <w:footerReference w:type="even" r:id="rId9"/>
          <w:footerReference w:type="default" r:id="rId10"/>
          <w:footerReference w:type="first" r:id="rId11"/>
          <w:pgSz w:w="12240" w:h="15840" w:code="140"/>
          <w:pgMar w:top="1418" w:right="1467" w:bottom="1418" w:left="1418" w:header="851" w:footer="851" w:gutter="0"/>
          <w:pgNumType w:start="223"/>
          <w:cols w:space="708"/>
          <w:titlePg/>
          <w:docGrid w:linePitch="360"/>
        </w:sectPr>
      </w:pPr>
    </w:p>
    <w:p w14:paraId="55DE9456" w14:textId="77777777" w:rsidR="004F5498" w:rsidRPr="002C377A" w:rsidRDefault="00840136" w:rsidP="002C377A">
      <w:pPr>
        <w:pStyle w:val="Ttulo1"/>
        <w:spacing w:before="0" w:line="240" w:lineRule="auto"/>
        <w:jc w:val="both"/>
        <w:rPr>
          <w:rFonts w:asciiTheme="majorHAnsi" w:hAnsiTheme="majorHAnsi"/>
          <w:bCs w:val="0"/>
          <w:color w:val="000000"/>
          <w:sz w:val="24"/>
          <w:szCs w:val="24"/>
          <w:lang w:val="es-ES_tradnl"/>
        </w:rPr>
      </w:pPr>
      <w:r w:rsidRPr="002C377A">
        <w:rPr>
          <w:rFonts w:asciiTheme="majorHAnsi" w:hAnsiTheme="majorHAnsi"/>
          <w:bCs w:val="0"/>
          <w:color w:val="000000"/>
          <w:sz w:val="24"/>
          <w:szCs w:val="24"/>
          <w:lang w:val="es-ES_tradnl"/>
        </w:rPr>
        <w:lastRenderedPageBreak/>
        <w:t>Introducción</w:t>
      </w:r>
    </w:p>
    <w:p w14:paraId="56ED9828" w14:textId="77777777" w:rsidR="002C377A" w:rsidRPr="002C377A" w:rsidRDefault="002C377A" w:rsidP="002C377A">
      <w:pPr>
        <w:spacing w:line="240" w:lineRule="auto"/>
        <w:jc w:val="both"/>
        <w:rPr>
          <w:rFonts w:asciiTheme="majorHAnsi" w:hAnsiTheme="majorHAnsi"/>
        </w:rPr>
      </w:pPr>
      <w:r w:rsidRPr="002C377A">
        <w:rPr>
          <w:rFonts w:asciiTheme="majorHAnsi" w:hAnsiTheme="majorHAnsi"/>
        </w:rPr>
        <w:t>Se ensaya una Filosofía Neotomista en diálogo con pensadores contemporáneos que aportan conceptos al momento que vive la humanidad actual; pero, sobre todo, a las generaciones que ahora conviven revoluciones sumamente aceleradas en el terreno de las TIC, como interesa a este estudio. No se aborda el estudio de la Ética, la Axiología y la Teleología debido a la amplitud del tema.</w:t>
      </w:r>
    </w:p>
    <w:p w14:paraId="73F32C77" w14:textId="77777777" w:rsidR="002C377A" w:rsidRDefault="002C377A" w:rsidP="002C377A">
      <w:pPr>
        <w:spacing w:line="240" w:lineRule="auto"/>
        <w:ind w:firstLine="708"/>
        <w:jc w:val="both"/>
        <w:rPr>
          <w:rFonts w:asciiTheme="majorHAnsi" w:hAnsiTheme="majorHAnsi"/>
        </w:rPr>
      </w:pPr>
      <w:r w:rsidRPr="002C377A">
        <w:rPr>
          <w:rFonts w:asciiTheme="majorHAnsi" w:hAnsiTheme="majorHAnsi"/>
        </w:rPr>
        <w:t xml:space="preserve">Se busca un acceso a la Cosmología o Filosofía de la realidad que ahora vivimos, ¿realidad revolucionada por las </w:t>
      </w:r>
      <w:r w:rsidRPr="002C377A">
        <w:rPr>
          <w:rFonts w:asciiTheme="majorHAnsi" w:hAnsiTheme="majorHAnsi"/>
        </w:rPr>
        <w:lastRenderedPageBreak/>
        <w:t>TIC?, una Antropología filosófica o Filosofía del hombre cibernético y una Epistemología para este mundo en la revolución del conocimiento</w:t>
      </w:r>
      <w:sdt>
        <w:sdtPr>
          <w:rPr>
            <w:rFonts w:asciiTheme="majorHAnsi" w:hAnsiTheme="majorHAnsi"/>
          </w:rPr>
          <w:id w:val="301043061"/>
          <w:citation/>
        </w:sdtPr>
        <w:sdtContent>
          <w:r w:rsidRPr="002C377A">
            <w:rPr>
              <w:rFonts w:asciiTheme="majorHAnsi" w:hAnsiTheme="majorHAnsi"/>
            </w:rPr>
            <w:fldChar w:fldCharType="begin"/>
          </w:r>
          <w:r w:rsidRPr="002C377A">
            <w:rPr>
              <w:rFonts w:asciiTheme="majorHAnsi" w:hAnsiTheme="majorHAnsi"/>
            </w:rPr>
            <w:instrText xml:space="preserve"> CITATION UNE \l 2058 </w:instrText>
          </w:r>
          <w:r w:rsidRPr="002C377A">
            <w:rPr>
              <w:rFonts w:asciiTheme="majorHAnsi" w:hAnsiTheme="majorHAnsi"/>
            </w:rPr>
            <w:fldChar w:fldCharType="separate"/>
          </w:r>
          <w:r w:rsidRPr="002C377A">
            <w:rPr>
              <w:rFonts w:asciiTheme="majorHAnsi" w:hAnsiTheme="majorHAnsi"/>
              <w:noProof/>
            </w:rPr>
            <w:t xml:space="preserve"> (UNESCO, 2005)</w:t>
          </w:r>
          <w:r w:rsidRPr="002C377A">
            <w:rPr>
              <w:rFonts w:asciiTheme="majorHAnsi" w:hAnsiTheme="majorHAnsi"/>
            </w:rPr>
            <w:fldChar w:fldCharType="end"/>
          </w:r>
        </w:sdtContent>
      </w:sdt>
      <w:r w:rsidRPr="002C377A">
        <w:rPr>
          <w:rFonts w:asciiTheme="majorHAnsi" w:hAnsiTheme="majorHAnsi"/>
        </w:rPr>
        <w:t>.</w:t>
      </w:r>
    </w:p>
    <w:p w14:paraId="52FDCDAF" w14:textId="77777777" w:rsidR="002C377A" w:rsidRPr="002C377A" w:rsidRDefault="002C377A" w:rsidP="002C377A">
      <w:pPr>
        <w:spacing w:line="240" w:lineRule="auto"/>
        <w:ind w:firstLine="708"/>
        <w:jc w:val="both"/>
        <w:rPr>
          <w:rFonts w:asciiTheme="majorHAnsi" w:hAnsiTheme="majorHAnsi"/>
        </w:rPr>
      </w:pPr>
    </w:p>
    <w:p w14:paraId="6DC8A789" w14:textId="77777777" w:rsidR="002C377A" w:rsidRPr="002C377A" w:rsidRDefault="002C377A" w:rsidP="002C377A">
      <w:pPr>
        <w:pStyle w:val="Ttulo1"/>
        <w:spacing w:before="0" w:line="240" w:lineRule="auto"/>
        <w:jc w:val="both"/>
        <w:rPr>
          <w:rFonts w:asciiTheme="majorHAnsi" w:hAnsiTheme="majorHAnsi"/>
          <w:color w:val="000000" w:themeColor="text1"/>
          <w:sz w:val="24"/>
          <w:szCs w:val="24"/>
        </w:rPr>
      </w:pPr>
      <w:bookmarkStart w:id="0" w:name="_Toc359933686"/>
      <w:r w:rsidRPr="002C377A">
        <w:rPr>
          <w:rFonts w:asciiTheme="majorHAnsi" w:hAnsiTheme="majorHAnsi"/>
          <w:color w:val="000000" w:themeColor="text1"/>
          <w:sz w:val="24"/>
          <w:szCs w:val="24"/>
        </w:rPr>
        <w:t>Una Cosmología de las TIC</w:t>
      </w:r>
      <w:bookmarkEnd w:id="0"/>
    </w:p>
    <w:p w14:paraId="45D0215D" w14:textId="77777777" w:rsidR="002C377A" w:rsidRPr="002C377A" w:rsidRDefault="002C377A" w:rsidP="002C377A">
      <w:pPr>
        <w:spacing w:line="240" w:lineRule="auto"/>
        <w:jc w:val="both"/>
        <w:rPr>
          <w:rFonts w:asciiTheme="majorHAnsi" w:hAnsiTheme="majorHAnsi"/>
        </w:rPr>
      </w:pPr>
      <w:r w:rsidRPr="002C377A">
        <w:rPr>
          <w:rFonts w:asciiTheme="majorHAnsi" w:hAnsiTheme="majorHAnsi"/>
        </w:rPr>
        <w:t xml:space="preserve">Así como los primeros filósofos griegos, que empezaron a reflexionar sobre lo que tenían frente a sí, el mundo </w:t>
      </w:r>
      <w:r w:rsidRPr="00564975">
        <w:rPr>
          <w:rFonts w:ascii="Symbol" w:hAnsi="Symbol"/>
        </w:rPr>
        <w:t></w:t>
      </w:r>
      <w:r w:rsidRPr="00564975">
        <w:rPr>
          <w:rFonts w:ascii="Symbol" w:hAnsi="Symbol"/>
        </w:rPr>
        <w:t></w:t>
      </w:r>
      <w:r w:rsidRPr="00564975">
        <w:rPr>
          <w:rFonts w:ascii="Symbol" w:hAnsi="Symbol"/>
        </w:rPr>
        <w:t></w:t>
      </w:r>
      <w:r w:rsidRPr="00564975">
        <w:rPr>
          <w:rFonts w:ascii="Symbol" w:hAnsi="Symbol"/>
        </w:rPr>
        <w:t></w:t>
      </w:r>
      <w:r w:rsidRPr="00564975">
        <w:rPr>
          <w:rFonts w:ascii="Symbol" w:hAnsi="Symbol"/>
        </w:rPr>
        <w:t></w:t>
      </w:r>
      <w:r w:rsidRPr="00564975">
        <w:rPr>
          <w:rFonts w:ascii="Symbol" w:hAnsi="Symbol"/>
        </w:rPr>
        <w:t></w:t>
      </w:r>
      <w:r w:rsidRPr="00564975">
        <w:rPr>
          <w:rFonts w:ascii="Symbol" w:hAnsi="Symbol"/>
        </w:rPr>
        <w:t></w:t>
      </w:r>
      <w:r w:rsidRPr="00564975">
        <w:rPr>
          <w:rFonts w:ascii="Symbol" w:hAnsi="Symbol"/>
        </w:rPr>
        <w:t></w:t>
      </w:r>
      <w:r>
        <w:rPr>
          <w:rFonts w:ascii="Symbol" w:hAnsi="Symbol"/>
        </w:rPr>
        <w:t></w:t>
      </w:r>
      <w:r w:rsidRPr="002C377A">
        <w:rPr>
          <w:rFonts w:asciiTheme="majorHAnsi" w:hAnsiTheme="majorHAnsi"/>
        </w:rPr>
        <w:t xml:space="preserve">la Cosmología de las TIC se refiere a su entorno, a su mundo, a su realidad. El cibernauta vive la experiencia de un </w:t>
      </w:r>
      <w:r w:rsidRPr="002C377A">
        <w:rPr>
          <w:rFonts w:asciiTheme="majorHAnsi" w:hAnsiTheme="majorHAnsi"/>
        </w:rPr>
        <w:lastRenderedPageBreak/>
        <w:t>cosmos específicamente delineado; pero casi infinito.</w:t>
      </w:r>
    </w:p>
    <w:p w14:paraId="5C9CCA85" w14:textId="77777777" w:rsidR="002C377A" w:rsidRPr="002C377A" w:rsidRDefault="002C377A" w:rsidP="002C377A">
      <w:pPr>
        <w:spacing w:line="240" w:lineRule="auto"/>
        <w:ind w:firstLine="708"/>
        <w:jc w:val="both"/>
        <w:rPr>
          <w:rFonts w:asciiTheme="majorHAnsi" w:hAnsiTheme="majorHAnsi"/>
        </w:rPr>
      </w:pPr>
      <w:r w:rsidRPr="002C377A">
        <w:rPr>
          <w:rFonts w:asciiTheme="majorHAnsi" w:hAnsiTheme="majorHAnsi"/>
        </w:rPr>
        <w:t>Cuadra</w:t>
      </w:r>
      <w:sdt>
        <w:sdtPr>
          <w:rPr>
            <w:rFonts w:asciiTheme="majorHAnsi" w:hAnsiTheme="majorHAnsi"/>
          </w:rPr>
          <w:id w:val="-2126299219"/>
          <w:citation/>
        </w:sdtPr>
        <w:sdtContent>
          <w:r w:rsidRPr="002C377A">
            <w:rPr>
              <w:rFonts w:asciiTheme="majorHAnsi" w:hAnsiTheme="majorHAnsi"/>
            </w:rPr>
            <w:fldChar w:fldCharType="begin"/>
          </w:r>
          <w:r w:rsidRPr="002C377A">
            <w:rPr>
              <w:rFonts w:asciiTheme="majorHAnsi" w:hAnsiTheme="majorHAnsi"/>
            </w:rPr>
            <w:instrText xml:space="preserve">CITATION www \n  \t  \l 2058 </w:instrText>
          </w:r>
          <w:r w:rsidRPr="002C377A">
            <w:rPr>
              <w:rFonts w:asciiTheme="majorHAnsi" w:hAnsiTheme="majorHAnsi"/>
            </w:rPr>
            <w:fldChar w:fldCharType="separate"/>
          </w:r>
          <w:r w:rsidRPr="002C377A">
            <w:rPr>
              <w:rFonts w:asciiTheme="majorHAnsi" w:hAnsiTheme="majorHAnsi"/>
              <w:noProof/>
            </w:rPr>
            <w:t xml:space="preserve"> (1998)</w:t>
          </w:r>
          <w:r w:rsidRPr="002C377A">
            <w:rPr>
              <w:rFonts w:asciiTheme="majorHAnsi" w:hAnsiTheme="majorHAnsi"/>
            </w:rPr>
            <w:fldChar w:fldCharType="end"/>
          </w:r>
        </w:sdtContent>
      </w:sdt>
      <w:r w:rsidRPr="002C377A">
        <w:rPr>
          <w:rFonts w:asciiTheme="majorHAnsi" w:hAnsiTheme="majorHAnsi"/>
        </w:rPr>
        <w:t xml:space="preserve"> retrata muy bien esta realidad: “un campo fenomenológico de suyo huidizo y evanescente y que, no obstante, se instala en las sociedades contemporáneas como una obviedad, nuestro entorno tecnocultural devenido memoria”</w:t>
      </w:r>
      <w:sdt>
        <w:sdtPr>
          <w:rPr>
            <w:rFonts w:asciiTheme="majorHAnsi" w:hAnsiTheme="majorHAnsi"/>
          </w:rPr>
          <w:id w:val="-723368868"/>
          <w:citation/>
        </w:sdtPr>
        <w:sdtContent>
          <w:r w:rsidRPr="002C377A">
            <w:rPr>
              <w:rFonts w:asciiTheme="majorHAnsi" w:hAnsiTheme="majorHAnsi"/>
            </w:rPr>
            <w:fldChar w:fldCharType="begin"/>
          </w:r>
          <w:r w:rsidRPr="002C377A">
            <w:rPr>
              <w:rFonts w:asciiTheme="majorHAnsi" w:hAnsiTheme="majorHAnsi"/>
            </w:rPr>
            <w:instrText xml:space="preserve">CITATION www \p 2 \n  \y  \t  \l 2058 </w:instrText>
          </w:r>
          <w:r w:rsidRPr="002C377A">
            <w:rPr>
              <w:rFonts w:asciiTheme="majorHAnsi" w:hAnsiTheme="majorHAnsi"/>
            </w:rPr>
            <w:fldChar w:fldCharType="separate"/>
          </w:r>
          <w:r w:rsidRPr="002C377A">
            <w:rPr>
              <w:rFonts w:asciiTheme="majorHAnsi" w:hAnsiTheme="majorHAnsi"/>
              <w:noProof/>
            </w:rPr>
            <w:t xml:space="preserve"> (pág. 2)</w:t>
          </w:r>
          <w:r w:rsidRPr="002C377A">
            <w:rPr>
              <w:rFonts w:asciiTheme="majorHAnsi" w:hAnsiTheme="majorHAnsi"/>
            </w:rPr>
            <w:fldChar w:fldCharType="end"/>
          </w:r>
        </w:sdtContent>
      </w:sdt>
      <w:r w:rsidRPr="002C377A">
        <w:rPr>
          <w:rFonts w:asciiTheme="majorHAnsi" w:hAnsiTheme="majorHAnsi"/>
        </w:rPr>
        <w:t>. Ahí está, el internet una realidad, que como universo virtual contiene no sólo nuestro presente sino también nuestro pasado y nuestro futuro al que podemos acceder de inmediato sin mediación de espacio ni de tiempo.</w:t>
      </w:r>
    </w:p>
    <w:p w14:paraId="06123313" w14:textId="77777777" w:rsidR="002C377A" w:rsidRPr="002C377A" w:rsidRDefault="002C377A" w:rsidP="002C377A">
      <w:pPr>
        <w:spacing w:line="240" w:lineRule="auto"/>
        <w:ind w:firstLine="708"/>
        <w:jc w:val="both"/>
        <w:rPr>
          <w:rFonts w:asciiTheme="majorHAnsi" w:hAnsiTheme="majorHAnsi"/>
        </w:rPr>
      </w:pPr>
      <w:r w:rsidRPr="002C377A">
        <w:rPr>
          <w:rFonts w:asciiTheme="majorHAnsi" w:hAnsiTheme="majorHAnsi"/>
        </w:rPr>
        <w:t>Aristóteles</w:t>
      </w:r>
      <w:sdt>
        <w:sdtPr>
          <w:rPr>
            <w:rFonts w:asciiTheme="majorHAnsi" w:hAnsiTheme="majorHAnsi"/>
          </w:rPr>
          <w:id w:val="-615050502"/>
          <w:citation/>
        </w:sdtPr>
        <w:sdtContent>
          <w:r w:rsidRPr="002C377A">
            <w:rPr>
              <w:rFonts w:asciiTheme="majorHAnsi" w:hAnsiTheme="majorHAnsi"/>
            </w:rPr>
            <w:fldChar w:fldCharType="begin"/>
          </w:r>
          <w:r w:rsidRPr="002C377A">
            <w:rPr>
              <w:rFonts w:asciiTheme="majorHAnsi" w:hAnsiTheme="majorHAnsi"/>
            </w:rPr>
            <w:instrText xml:space="preserve">CITATION Ari04 \n  \t  \l 2058 </w:instrText>
          </w:r>
          <w:r w:rsidRPr="002C377A">
            <w:rPr>
              <w:rFonts w:asciiTheme="majorHAnsi" w:hAnsiTheme="majorHAnsi"/>
            </w:rPr>
            <w:fldChar w:fldCharType="separate"/>
          </w:r>
          <w:r w:rsidRPr="002C377A">
            <w:rPr>
              <w:rFonts w:asciiTheme="majorHAnsi" w:hAnsiTheme="majorHAnsi"/>
              <w:noProof/>
            </w:rPr>
            <w:t xml:space="preserve"> (1969/2008)</w:t>
          </w:r>
          <w:r w:rsidRPr="002C377A">
            <w:rPr>
              <w:rFonts w:asciiTheme="majorHAnsi" w:hAnsiTheme="majorHAnsi"/>
            </w:rPr>
            <w:fldChar w:fldCharType="end"/>
          </w:r>
        </w:sdtContent>
      </w:sdt>
      <w:r w:rsidRPr="002C377A">
        <w:rPr>
          <w:rFonts w:asciiTheme="majorHAnsi" w:hAnsiTheme="majorHAnsi"/>
        </w:rPr>
        <w:t xml:space="preserve"> categoriza toda la realidad, en sustancias y accidentes. La sustancia es aquello que existe en sí, sin necesidad de estar adherido a otro y el accidente es aquello que sí necesita estar adherido a otro para existir, necesita de una sustancia. Ejemplo: el perro existe, tiene una existencia en sí y por sí; sin embargo, el color negro o el sabor dulce para existir necesitan estar adheridos a una sustancia, esto es, el perro negro o el agua dulce. En la realidad existen o sustancias o accidentes,</w:t>
      </w:r>
      <w:r w:rsidRPr="002C377A">
        <w:rPr>
          <w:rFonts w:asciiTheme="majorHAnsi" w:hAnsiTheme="majorHAnsi"/>
          <w:i/>
        </w:rPr>
        <w:t xml:space="preserve"> o, en otras palabras, la realidad toda está compuesta de sustancias y de accidentes. </w:t>
      </w:r>
      <w:r w:rsidRPr="002C377A">
        <w:rPr>
          <w:rFonts w:asciiTheme="majorHAnsi" w:hAnsiTheme="majorHAnsi"/>
        </w:rPr>
        <w:t xml:space="preserve">Lo que no es sustancia, es un accidente y los accidentes son: Cantidad, cualidad, relación, acción, pasión, lugar, tiempo, espacio y hábito </w:t>
      </w:r>
      <w:sdt>
        <w:sdtPr>
          <w:rPr>
            <w:rFonts w:asciiTheme="majorHAnsi" w:hAnsiTheme="majorHAnsi"/>
          </w:rPr>
          <w:id w:val="1063532785"/>
          <w:citation/>
        </w:sdtPr>
        <w:sdtContent>
          <w:r w:rsidRPr="002C377A">
            <w:rPr>
              <w:rFonts w:asciiTheme="majorHAnsi" w:hAnsiTheme="majorHAnsi"/>
            </w:rPr>
            <w:fldChar w:fldCharType="begin"/>
          </w:r>
          <w:r w:rsidRPr="002C377A">
            <w:rPr>
              <w:rFonts w:asciiTheme="majorHAnsi" w:hAnsiTheme="majorHAnsi"/>
            </w:rPr>
            <w:instrText xml:space="preserve"> CITATION Des73 \l 2058 </w:instrText>
          </w:r>
          <w:r w:rsidRPr="002C377A">
            <w:rPr>
              <w:rFonts w:asciiTheme="majorHAnsi" w:hAnsiTheme="majorHAnsi"/>
            </w:rPr>
            <w:fldChar w:fldCharType="separate"/>
          </w:r>
          <w:r w:rsidRPr="002C377A">
            <w:rPr>
              <w:rFonts w:asciiTheme="majorHAnsi" w:hAnsiTheme="majorHAnsi"/>
              <w:noProof/>
            </w:rPr>
            <w:t>(Dessa, 1973)</w:t>
          </w:r>
          <w:r w:rsidRPr="002C377A">
            <w:rPr>
              <w:rFonts w:asciiTheme="majorHAnsi" w:hAnsiTheme="majorHAnsi"/>
            </w:rPr>
            <w:fldChar w:fldCharType="end"/>
          </w:r>
        </w:sdtContent>
      </w:sdt>
      <w:r w:rsidRPr="002C377A">
        <w:rPr>
          <w:rFonts w:asciiTheme="majorHAnsi" w:hAnsiTheme="majorHAnsi"/>
        </w:rPr>
        <w:t xml:space="preserve">. </w:t>
      </w:r>
    </w:p>
    <w:p w14:paraId="033E22D1" w14:textId="77777777" w:rsidR="002C377A" w:rsidRPr="002C377A" w:rsidRDefault="002C377A" w:rsidP="002C377A">
      <w:pPr>
        <w:spacing w:line="240" w:lineRule="auto"/>
        <w:ind w:firstLine="708"/>
        <w:jc w:val="both"/>
        <w:rPr>
          <w:rFonts w:asciiTheme="majorHAnsi" w:hAnsiTheme="majorHAnsi"/>
        </w:rPr>
      </w:pPr>
      <w:r w:rsidRPr="002C377A">
        <w:rPr>
          <w:rFonts w:asciiTheme="majorHAnsi" w:hAnsiTheme="majorHAnsi"/>
        </w:rPr>
        <w:t>Ésta es una forma de catalogar la diversidad y multiplicidad de los seres de la realidad; pero, ¿qué pasa con las categorías de espacio y tiempo? Según el mismo Aristóteles son accidentes y, por lo tanto, necesitan estar adheridos a una sustancia. En el internet, la realidad virtual, encontramos todo lo existente</w:t>
      </w:r>
      <w:r w:rsidRPr="002C377A">
        <w:rPr>
          <w:rFonts w:asciiTheme="majorHAnsi" w:hAnsiTheme="majorHAnsi"/>
          <w:i/>
        </w:rPr>
        <w:t xml:space="preserve">. </w:t>
      </w:r>
      <w:r w:rsidRPr="002C377A">
        <w:rPr>
          <w:rFonts w:asciiTheme="majorHAnsi" w:hAnsiTheme="majorHAnsi"/>
        </w:rPr>
        <w:t>Ahí está</w:t>
      </w:r>
      <w:r w:rsidRPr="002C377A">
        <w:rPr>
          <w:rFonts w:asciiTheme="majorHAnsi" w:hAnsiTheme="majorHAnsi"/>
          <w:i/>
        </w:rPr>
        <w:t xml:space="preserve"> </w:t>
      </w:r>
      <w:r w:rsidRPr="002C377A">
        <w:rPr>
          <w:rFonts w:asciiTheme="majorHAnsi" w:hAnsiTheme="majorHAnsi"/>
        </w:rPr>
        <w:t>todo:</w:t>
      </w:r>
      <w:r w:rsidRPr="002C377A">
        <w:rPr>
          <w:rFonts w:asciiTheme="majorHAnsi" w:hAnsiTheme="majorHAnsi"/>
          <w:i/>
        </w:rPr>
        <w:t xml:space="preserve"> </w:t>
      </w:r>
      <w:r w:rsidRPr="002C377A">
        <w:rPr>
          <w:rFonts w:asciiTheme="majorHAnsi" w:hAnsiTheme="majorHAnsi"/>
        </w:rPr>
        <w:t xml:space="preserve">“el evangelio gnóstico de Basílides, el comentario de ese evangelio, el comentario del comentario de ese evangelio” </w:t>
      </w:r>
      <w:sdt>
        <w:sdtPr>
          <w:rPr>
            <w:rFonts w:asciiTheme="majorHAnsi" w:hAnsiTheme="majorHAnsi"/>
          </w:rPr>
          <w:id w:val="-1234006376"/>
          <w:citation/>
        </w:sdtPr>
        <w:sdtContent>
          <w:r w:rsidRPr="002C377A">
            <w:rPr>
              <w:rFonts w:asciiTheme="majorHAnsi" w:hAnsiTheme="majorHAnsi"/>
            </w:rPr>
            <w:fldChar w:fldCharType="begin"/>
          </w:r>
          <w:r w:rsidRPr="002C377A">
            <w:rPr>
              <w:rFonts w:asciiTheme="majorHAnsi" w:hAnsiTheme="majorHAnsi"/>
            </w:rPr>
            <w:instrText xml:space="preserve">CITATION www \p 2 \t  \l 2058 </w:instrText>
          </w:r>
          <w:r w:rsidRPr="002C377A">
            <w:rPr>
              <w:rFonts w:asciiTheme="majorHAnsi" w:hAnsiTheme="majorHAnsi"/>
            </w:rPr>
            <w:fldChar w:fldCharType="separate"/>
          </w:r>
          <w:r w:rsidRPr="002C377A">
            <w:rPr>
              <w:rFonts w:asciiTheme="majorHAnsi" w:hAnsiTheme="majorHAnsi"/>
              <w:noProof/>
            </w:rPr>
            <w:t>(Cuadra, 1998, pág. 2)</w:t>
          </w:r>
          <w:r w:rsidRPr="002C377A">
            <w:rPr>
              <w:rFonts w:asciiTheme="majorHAnsi" w:hAnsiTheme="majorHAnsi"/>
            </w:rPr>
            <w:fldChar w:fldCharType="end"/>
          </w:r>
        </w:sdtContent>
      </w:sdt>
      <w:r w:rsidRPr="002C377A">
        <w:rPr>
          <w:rFonts w:asciiTheme="majorHAnsi" w:hAnsiTheme="majorHAnsi"/>
        </w:rPr>
        <w:t>.</w:t>
      </w:r>
      <w:r w:rsidRPr="002C377A">
        <w:rPr>
          <w:rFonts w:asciiTheme="majorHAnsi" w:hAnsiTheme="majorHAnsi"/>
          <w:i/>
        </w:rPr>
        <w:t xml:space="preserve"> </w:t>
      </w:r>
      <w:r w:rsidRPr="002C377A">
        <w:rPr>
          <w:rFonts w:asciiTheme="majorHAnsi" w:hAnsiTheme="majorHAnsi"/>
        </w:rPr>
        <w:t xml:space="preserve">Y lo </w:t>
      </w:r>
      <w:r w:rsidRPr="002C377A">
        <w:rPr>
          <w:rFonts w:asciiTheme="majorHAnsi" w:hAnsiTheme="majorHAnsi"/>
        </w:rPr>
        <w:lastRenderedPageBreak/>
        <w:t xml:space="preserve">maravilloso del caso es que la revolución tecnológica de la memoria está, apenas, en sus comienzos. La tecnología no es un solo apéndice de </w:t>
      </w:r>
      <w:bookmarkStart w:id="1" w:name="_GoBack"/>
      <w:bookmarkEnd w:id="1"/>
      <w:r w:rsidRPr="002C377A">
        <w:rPr>
          <w:rFonts w:asciiTheme="majorHAnsi" w:hAnsiTheme="majorHAnsi"/>
        </w:rPr>
        <w:t xml:space="preserve">la sociedad, sino que se convierte día a día en el sustrato constitutivo de la conciencia, en la industrialización y exteriorización de la memoria y del imaginario en una era de hiperindustria cultural orientada a públicos masivos. Viene a ser como una sustancia virtual a la cual están adheridos los accidentes aristotélicos antes mencionados; sólo que también, en el mundo de la virtualidad. ¿Se trata de la construcción de “espacios paralelos”? Pero si se trata de cosas existentes, ¿el tiempo y el espacio corresponden a las mismas categorías aristotélicas? ¿Están modificadas? ¿Revolucionadas? El hombre cibernauta puede estar en fracción de segundos al otro lado del mundo dictando una conferencia o diseñando una investigación con un equipo de corte mundial. </w:t>
      </w:r>
    </w:p>
    <w:p w14:paraId="01CA6746" w14:textId="77777777" w:rsidR="002C377A" w:rsidRPr="002C377A" w:rsidRDefault="002C377A" w:rsidP="002C377A">
      <w:pPr>
        <w:spacing w:line="240" w:lineRule="auto"/>
        <w:ind w:firstLine="708"/>
        <w:jc w:val="both"/>
        <w:rPr>
          <w:rFonts w:asciiTheme="majorHAnsi" w:hAnsiTheme="majorHAnsi"/>
        </w:rPr>
      </w:pPr>
      <w:r w:rsidRPr="002C377A">
        <w:rPr>
          <w:rFonts w:asciiTheme="majorHAnsi" w:hAnsiTheme="majorHAnsi"/>
        </w:rPr>
        <w:t>El internet nos lleva a un mundo virtual; pero lo virtual existe con el hombre, es parte de su esencia y aunque el término es de reciente creación y uso, sin embargo Aristóteles, en el siglo IV antes de Cristo ya había escudriñado en el mundo de lo virtual, como se verá en el apartado sobre la epistemología. Su maestro Platón incluso creó todo un mundo para este “espacio” virtual.</w:t>
      </w:r>
    </w:p>
    <w:p w14:paraId="4CE89683" w14:textId="77777777" w:rsidR="002C377A" w:rsidRPr="002C377A" w:rsidRDefault="002C377A" w:rsidP="002C377A">
      <w:pPr>
        <w:spacing w:line="240" w:lineRule="auto"/>
        <w:ind w:firstLine="708"/>
        <w:jc w:val="both"/>
        <w:rPr>
          <w:rFonts w:asciiTheme="majorHAnsi" w:hAnsiTheme="majorHAnsi"/>
        </w:rPr>
      </w:pPr>
      <w:r w:rsidRPr="002C377A">
        <w:rPr>
          <w:rFonts w:asciiTheme="majorHAnsi" w:hAnsiTheme="majorHAnsi"/>
        </w:rPr>
        <w:t>Lo virtual es inherente al hombre mismo. Al leer la novela Madame Bovary</w:t>
      </w:r>
      <w:sdt>
        <w:sdtPr>
          <w:rPr>
            <w:rFonts w:asciiTheme="majorHAnsi" w:hAnsiTheme="majorHAnsi"/>
          </w:rPr>
          <w:id w:val="-1666933712"/>
          <w:citation/>
        </w:sdtPr>
        <w:sdtContent>
          <w:r w:rsidRPr="002C377A">
            <w:rPr>
              <w:rFonts w:asciiTheme="majorHAnsi" w:hAnsiTheme="majorHAnsi"/>
            </w:rPr>
            <w:fldChar w:fldCharType="begin"/>
          </w:r>
          <w:r w:rsidRPr="002C377A">
            <w:rPr>
              <w:rFonts w:asciiTheme="majorHAnsi" w:hAnsiTheme="majorHAnsi"/>
            </w:rPr>
            <w:instrText xml:space="preserve"> CITATION Fla10 \l 2058 </w:instrText>
          </w:r>
          <w:r w:rsidRPr="002C377A">
            <w:rPr>
              <w:rFonts w:asciiTheme="majorHAnsi" w:hAnsiTheme="majorHAnsi"/>
            </w:rPr>
            <w:fldChar w:fldCharType="separate"/>
          </w:r>
          <w:r w:rsidRPr="002C377A">
            <w:rPr>
              <w:rFonts w:asciiTheme="majorHAnsi" w:hAnsiTheme="majorHAnsi"/>
              <w:noProof/>
            </w:rPr>
            <w:t xml:space="preserve"> (Flaubert, 2010)</w:t>
          </w:r>
          <w:r w:rsidRPr="002C377A">
            <w:rPr>
              <w:rFonts w:asciiTheme="majorHAnsi" w:hAnsiTheme="majorHAnsi"/>
            </w:rPr>
            <w:fldChar w:fldCharType="end"/>
          </w:r>
        </w:sdtContent>
      </w:sdt>
      <w:r w:rsidRPr="002C377A">
        <w:rPr>
          <w:rFonts w:asciiTheme="majorHAnsi" w:hAnsiTheme="majorHAnsi"/>
        </w:rPr>
        <w:t xml:space="preserve"> vemos que ella se aburre mucho en Normandía, mientras que su esposo visita a sus pacientes y por eso pasa la mayor parte del tiempo haciendo el amor más en la imaginación que en la realidad. Madame Bovary está en el mundo virtual y nosotros también cuando leemos esta novela o cualquier otra. La “loca de la casa”, como suele llamársele a la </w:t>
      </w:r>
      <w:r w:rsidRPr="002C377A">
        <w:rPr>
          <w:rFonts w:asciiTheme="majorHAnsi" w:hAnsiTheme="majorHAnsi"/>
        </w:rPr>
        <w:lastRenderedPageBreak/>
        <w:t>imaginación es como el internet de cada día que sirve para llevarnos a lo virtual.</w:t>
      </w:r>
    </w:p>
    <w:p w14:paraId="11E30544" w14:textId="77777777" w:rsidR="002C377A" w:rsidRPr="002C377A" w:rsidRDefault="002C377A" w:rsidP="002C377A">
      <w:pPr>
        <w:spacing w:line="240" w:lineRule="auto"/>
        <w:ind w:firstLine="708"/>
        <w:jc w:val="both"/>
        <w:rPr>
          <w:rFonts w:asciiTheme="majorHAnsi" w:hAnsiTheme="majorHAnsi"/>
        </w:rPr>
      </w:pPr>
      <w:r w:rsidRPr="002C377A">
        <w:rPr>
          <w:rFonts w:asciiTheme="majorHAnsi" w:hAnsiTheme="majorHAnsi"/>
        </w:rPr>
        <w:t>Lo virtual es propio del hombre. Podría definirse al ser humano por lo virtual. Un perro echado no sobrepasa un metro cuadrado en su existir, mientras que un joven con su celular puede “moverse” en el mundo virtual en muchas direcciones y traer hacia sí a muchas personas y hasta informaciones y noticias de todas partes o el preso Papillón</w:t>
      </w:r>
      <w:sdt>
        <w:sdtPr>
          <w:rPr>
            <w:rFonts w:asciiTheme="majorHAnsi" w:hAnsiTheme="majorHAnsi"/>
          </w:rPr>
          <w:id w:val="-693924254"/>
          <w:citation/>
        </w:sdtPr>
        <w:sdtContent>
          <w:r w:rsidRPr="002C377A">
            <w:rPr>
              <w:rFonts w:asciiTheme="majorHAnsi" w:hAnsiTheme="majorHAnsi"/>
            </w:rPr>
            <w:fldChar w:fldCharType="begin"/>
          </w:r>
          <w:r w:rsidRPr="002C377A">
            <w:rPr>
              <w:rFonts w:asciiTheme="majorHAnsi" w:hAnsiTheme="majorHAnsi"/>
            </w:rPr>
            <w:instrText xml:space="preserve">CITATION Cha73 \l 2058 </w:instrText>
          </w:r>
          <w:r w:rsidRPr="002C377A">
            <w:rPr>
              <w:rFonts w:asciiTheme="majorHAnsi" w:hAnsiTheme="majorHAnsi"/>
            </w:rPr>
            <w:fldChar w:fldCharType="separate"/>
          </w:r>
          <w:r w:rsidRPr="002C377A">
            <w:rPr>
              <w:rFonts w:asciiTheme="majorHAnsi" w:hAnsiTheme="majorHAnsi"/>
              <w:noProof/>
            </w:rPr>
            <w:t xml:space="preserve"> (Charriere, 1972)</w:t>
          </w:r>
          <w:r w:rsidRPr="002C377A">
            <w:rPr>
              <w:rFonts w:asciiTheme="majorHAnsi" w:hAnsiTheme="majorHAnsi"/>
            </w:rPr>
            <w:fldChar w:fldCharType="end"/>
          </w:r>
        </w:sdtContent>
      </w:sdt>
      <w:r w:rsidRPr="002C377A">
        <w:rPr>
          <w:rFonts w:asciiTheme="majorHAnsi" w:hAnsiTheme="majorHAnsi"/>
        </w:rPr>
        <w:t xml:space="preserve"> que desde su espacio de dos por dos metros podía reproducir vivamente toda clase de sensaciones y recuerdos.</w:t>
      </w:r>
    </w:p>
    <w:p w14:paraId="4D4DC031" w14:textId="77777777" w:rsidR="002C377A" w:rsidRPr="002C377A" w:rsidRDefault="002C377A" w:rsidP="002C377A">
      <w:pPr>
        <w:spacing w:line="240" w:lineRule="auto"/>
        <w:ind w:firstLine="708"/>
        <w:jc w:val="both"/>
        <w:rPr>
          <w:rFonts w:asciiTheme="majorHAnsi" w:hAnsiTheme="majorHAnsi"/>
        </w:rPr>
      </w:pPr>
      <w:r w:rsidRPr="002C377A">
        <w:rPr>
          <w:rFonts w:asciiTheme="majorHAnsi" w:hAnsiTheme="majorHAnsi"/>
        </w:rPr>
        <w:t>Aristóteles, al contradecir el mundo paralelo, de las ideas y de la realidad, de su maestro Platón, enseña que no existen dos mundos ontológicamente distintos, sino uno solo, ya que las ideas no tienen una entidad ontológica sino lógica. Son conceptos formados por la mente, mediante la abstracción. La verdadera realidad ontológica la constituyen las sustancias particulares, los seres individuales de la realidad.</w:t>
      </w:r>
    </w:p>
    <w:p w14:paraId="3AD3045F" w14:textId="77777777" w:rsidR="002C377A" w:rsidRDefault="002C377A" w:rsidP="002C377A">
      <w:pPr>
        <w:spacing w:line="240" w:lineRule="auto"/>
        <w:ind w:firstLine="708"/>
        <w:jc w:val="both"/>
        <w:rPr>
          <w:rFonts w:asciiTheme="majorHAnsi" w:hAnsiTheme="majorHAnsi"/>
        </w:rPr>
      </w:pPr>
      <w:r w:rsidRPr="002C377A">
        <w:rPr>
          <w:rFonts w:asciiTheme="majorHAnsi" w:hAnsiTheme="majorHAnsi"/>
        </w:rPr>
        <w:t>De la misma forma, el mundo virtual, aunque tiene un alojamiento material, que suele llamarse “soporte”, cuantificado por bits, e incluso con una determinada codificación y su expresión en imágenes, ya sea visuales o sonoras, o ambas, muy vívidas; sin embargo su entidad o existencia concreta es meramente lógica. Según la filosofía aristotélica se trata de imágenes.</w:t>
      </w:r>
    </w:p>
    <w:p w14:paraId="4C5B91EB" w14:textId="77777777" w:rsidR="002C377A" w:rsidRPr="002C377A" w:rsidRDefault="002C377A" w:rsidP="002C377A">
      <w:pPr>
        <w:spacing w:line="240" w:lineRule="auto"/>
        <w:ind w:firstLine="708"/>
        <w:jc w:val="both"/>
        <w:rPr>
          <w:rFonts w:asciiTheme="majorHAnsi" w:hAnsiTheme="majorHAnsi"/>
        </w:rPr>
      </w:pPr>
    </w:p>
    <w:p w14:paraId="6FF9C34D" w14:textId="77777777" w:rsidR="002C377A" w:rsidRPr="002C377A" w:rsidRDefault="002C377A" w:rsidP="002C377A">
      <w:pPr>
        <w:pStyle w:val="Ttulo1"/>
        <w:spacing w:before="0" w:line="240" w:lineRule="auto"/>
        <w:jc w:val="both"/>
        <w:rPr>
          <w:rFonts w:asciiTheme="majorHAnsi" w:hAnsiTheme="majorHAnsi"/>
          <w:color w:val="000000" w:themeColor="text1"/>
          <w:sz w:val="24"/>
          <w:szCs w:val="24"/>
        </w:rPr>
      </w:pPr>
      <w:bookmarkStart w:id="2" w:name="_Toc359933687"/>
      <w:r w:rsidRPr="002C377A">
        <w:rPr>
          <w:rFonts w:asciiTheme="majorHAnsi" w:hAnsiTheme="majorHAnsi"/>
          <w:color w:val="000000" w:themeColor="text1"/>
          <w:sz w:val="24"/>
          <w:szCs w:val="24"/>
        </w:rPr>
        <w:t>Una Antropología de las TIC</w:t>
      </w:r>
      <w:bookmarkEnd w:id="2"/>
    </w:p>
    <w:p w14:paraId="5BC6667E" w14:textId="77777777" w:rsidR="002C377A" w:rsidRPr="002C377A" w:rsidRDefault="002C377A" w:rsidP="002C377A">
      <w:pPr>
        <w:spacing w:line="240" w:lineRule="auto"/>
        <w:jc w:val="both"/>
        <w:rPr>
          <w:rFonts w:asciiTheme="majorHAnsi" w:hAnsiTheme="majorHAnsi"/>
        </w:rPr>
      </w:pPr>
      <w:r w:rsidRPr="002C377A">
        <w:rPr>
          <w:rFonts w:asciiTheme="majorHAnsi" w:hAnsiTheme="majorHAnsi"/>
        </w:rPr>
        <w:t xml:space="preserve">En la base de toda la filosofía de la educación está la antropología, la concepción del hombre. </w:t>
      </w:r>
      <w:r w:rsidRPr="002C377A">
        <w:rPr>
          <w:rFonts w:asciiTheme="majorHAnsi" w:hAnsiTheme="majorHAnsi"/>
          <w:i/>
        </w:rPr>
        <w:t>“¿Qué y quién es el ser humano? … pues según sea la respuesta, se seguirá un tipo de pedagogía”</w:t>
      </w:r>
      <w:sdt>
        <w:sdtPr>
          <w:rPr>
            <w:rFonts w:asciiTheme="majorHAnsi" w:hAnsiTheme="majorHAnsi"/>
            <w:i/>
          </w:rPr>
          <w:id w:val="-1105568131"/>
          <w:citation/>
        </w:sdtPr>
        <w:sdtContent>
          <w:r w:rsidRPr="002C377A">
            <w:rPr>
              <w:rFonts w:asciiTheme="majorHAnsi" w:hAnsiTheme="majorHAnsi"/>
              <w:i/>
            </w:rPr>
            <w:fldChar w:fldCharType="begin"/>
          </w:r>
          <w:r w:rsidRPr="002C377A">
            <w:rPr>
              <w:rFonts w:asciiTheme="majorHAnsi" w:hAnsiTheme="majorHAnsi"/>
              <w:i/>
            </w:rPr>
            <w:instrText xml:space="preserve"> CITATION Roy04 \l 2058 </w:instrText>
          </w:r>
          <w:r w:rsidRPr="002C377A">
            <w:rPr>
              <w:rFonts w:asciiTheme="majorHAnsi" w:hAnsiTheme="majorHAnsi"/>
              <w:i/>
            </w:rPr>
            <w:fldChar w:fldCharType="separate"/>
          </w:r>
          <w:r w:rsidRPr="002C377A">
            <w:rPr>
              <w:rFonts w:asciiTheme="majorHAnsi" w:hAnsiTheme="majorHAnsi"/>
              <w:i/>
              <w:noProof/>
            </w:rPr>
            <w:t xml:space="preserve"> </w:t>
          </w:r>
          <w:r w:rsidRPr="002C377A">
            <w:rPr>
              <w:rFonts w:asciiTheme="majorHAnsi" w:hAnsiTheme="majorHAnsi"/>
              <w:noProof/>
            </w:rPr>
            <w:t>(Royo, 2004)</w:t>
          </w:r>
          <w:r w:rsidRPr="002C377A">
            <w:rPr>
              <w:rFonts w:asciiTheme="majorHAnsi" w:hAnsiTheme="majorHAnsi"/>
              <w:i/>
            </w:rPr>
            <w:fldChar w:fldCharType="end"/>
          </w:r>
        </w:sdtContent>
      </w:sdt>
      <w:r w:rsidRPr="002C377A">
        <w:rPr>
          <w:rFonts w:asciiTheme="majorHAnsi" w:hAnsiTheme="majorHAnsi"/>
          <w:i/>
        </w:rPr>
        <w:t>.</w:t>
      </w:r>
      <w:r w:rsidRPr="002C377A">
        <w:rPr>
          <w:rFonts w:asciiTheme="majorHAnsi" w:hAnsiTheme="majorHAnsi"/>
        </w:rPr>
        <w:t xml:space="preserve"> La antropología filosófica es el “lugar” donde se proyecta el pensador y donde se encuentran los escuchantes. </w:t>
      </w:r>
      <w:r w:rsidRPr="002C377A">
        <w:rPr>
          <w:rFonts w:asciiTheme="majorHAnsi" w:hAnsiTheme="majorHAnsi"/>
        </w:rPr>
        <w:lastRenderedPageBreak/>
        <w:t xml:space="preserve">Ambos se enfrentan ante el drama de su ser y su existir. </w:t>
      </w:r>
    </w:p>
    <w:p w14:paraId="6556E3FC" w14:textId="77777777" w:rsidR="002C377A" w:rsidRPr="002C377A" w:rsidRDefault="002C377A" w:rsidP="002C377A">
      <w:pPr>
        <w:spacing w:line="240" w:lineRule="auto"/>
        <w:ind w:firstLine="708"/>
        <w:jc w:val="both"/>
        <w:rPr>
          <w:rFonts w:asciiTheme="majorHAnsi" w:hAnsiTheme="majorHAnsi"/>
        </w:rPr>
      </w:pPr>
      <w:r w:rsidRPr="002C377A">
        <w:rPr>
          <w:rFonts w:asciiTheme="majorHAnsi" w:hAnsiTheme="majorHAnsi"/>
        </w:rPr>
        <w:t>Brubacher</w:t>
      </w:r>
      <w:sdt>
        <w:sdtPr>
          <w:rPr>
            <w:rFonts w:asciiTheme="majorHAnsi" w:hAnsiTheme="majorHAnsi"/>
          </w:rPr>
          <w:id w:val="947812618"/>
          <w:citation/>
        </w:sdtPr>
        <w:sdtContent>
          <w:r w:rsidRPr="002C377A">
            <w:rPr>
              <w:rFonts w:asciiTheme="majorHAnsi" w:hAnsiTheme="majorHAnsi"/>
            </w:rPr>
            <w:fldChar w:fldCharType="begin"/>
          </w:r>
          <w:r w:rsidRPr="002C377A">
            <w:rPr>
              <w:rFonts w:asciiTheme="majorHAnsi" w:hAnsiTheme="majorHAnsi"/>
            </w:rPr>
            <w:instrText xml:space="preserve"> CITATION Bru84 \n  \t  \l 2058  </w:instrText>
          </w:r>
          <w:r w:rsidRPr="002C377A">
            <w:rPr>
              <w:rFonts w:asciiTheme="majorHAnsi" w:hAnsiTheme="majorHAnsi"/>
            </w:rPr>
            <w:fldChar w:fldCharType="separate"/>
          </w:r>
          <w:r w:rsidRPr="002C377A">
            <w:rPr>
              <w:rFonts w:asciiTheme="majorHAnsi" w:hAnsiTheme="majorHAnsi"/>
              <w:noProof/>
            </w:rPr>
            <w:t xml:space="preserve"> (1984)</w:t>
          </w:r>
          <w:r w:rsidRPr="002C377A">
            <w:rPr>
              <w:rFonts w:asciiTheme="majorHAnsi" w:hAnsiTheme="majorHAnsi"/>
            </w:rPr>
            <w:fldChar w:fldCharType="end"/>
          </w:r>
        </w:sdtContent>
      </w:sdt>
      <w:r w:rsidRPr="002C377A">
        <w:rPr>
          <w:rFonts w:asciiTheme="majorHAnsi" w:hAnsiTheme="majorHAnsi"/>
        </w:rPr>
        <w:t xml:space="preserve"> refiriéndose a las crisis estudiantiles de los años sesentas y más concretamente a la autenticidad de la enseñanza superior dice que toda situación problemática exige una revalorización de los conceptos básicos: </w:t>
      </w:r>
      <w:r w:rsidRPr="002C377A">
        <w:rPr>
          <w:rFonts w:asciiTheme="majorHAnsi" w:hAnsiTheme="majorHAnsi"/>
          <w:i/>
        </w:rPr>
        <w:t>Cuando las prácticas educativas son ambivalentes o conflictivas, es tiempo de examinar sus cimientos intelectuales</w:t>
      </w:r>
      <w:r w:rsidRPr="002C377A">
        <w:rPr>
          <w:rFonts w:asciiTheme="majorHAnsi" w:hAnsiTheme="majorHAnsi"/>
        </w:rPr>
        <w:t>. Pero antes de métodos y estrategias, está el concepto que se tenga del hombre, toda la práctica docente, la ética y su teleología será una proyección de una determinada antropología filosófica.</w:t>
      </w:r>
    </w:p>
    <w:p w14:paraId="5175302F" w14:textId="77777777" w:rsidR="002C377A" w:rsidRPr="002C377A" w:rsidRDefault="002C377A" w:rsidP="002C377A">
      <w:pPr>
        <w:spacing w:line="240" w:lineRule="auto"/>
        <w:ind w:firstLine="708"/>
        <w:jc w:val="both"/>
        <w:rPr>
          <w:rFonts w:asciiTheme="majorHAnsi" w:hAnsiTheme="majorHAnsi"/>
        </w:rPr>
      </w:pPr>
      <w:r w:rsidRPr="002C377A">
        <w:rPr>
          <w:rFonts w:asciiTheme="majorHAnsi" w:hAnsiTheme="majorHAnsi"/>
        </w:rPr>
        <w:t>Estructura del hecho humano. Aristóteles transitó del dualismo de su maestro Platón e incluso de un dualismo más exagerado aún</w:t>
      </w:r>
      <w:sdt>
        <w:sdtPr>
          <w:rPr>
            <w:rFonts w:asciiTheme="majorHAnsi" w:hAnsiTheme="majorHAnsi"/>
          </w:rPr>
          <w:id w:val="-635799034"/>
          <w:citation/>
        </w:sdtPr>
        <w:sdtContent>
          <w:r w:rsidRPr="002C377A">
            <w:rPr>
              <w:rFonts w:asciiTheme="majorHAnsi" w:hAnsiTheme="majorHAnsi"/>
            </w:rPr>
            <w:fldChar w:fldCharType="begin"/>
          </w:r>
          <w:r w:rsidRPr="002C377A">
            <w:rPr>
              <w:rFonts w:asciiTheme="majorHAnsi" w:hAnsiTheme="majorHAnsi"/>
            </w:rPr>
            <w:instrText xml:space="preserve"> CITATION Cop60 \p 171 \t  \l 2058  </w:instrText>
          </w:r>
          <w:r w:rsidRPr="002C377A">
            <w:rPr>
              <w:rFonts w:asciiTheme="majorHAnsi" w:hAnsiTheme="majorHAnsi"/>
            </w:rPr>
            <w:fldChar w:fldCharType="separate"/>
          </w:r>
          <w:r w:rsidRPr="002C377A">
            <w:rPr>
              <w:rFonts w:asciiTheme="majorHAnsi" w:hAnsiTheme="majorHAnsi"/>
              <w:noProof/>
            </w:rPr>
            <w:t xml:space="preserve"> (Copleston, 1960, pág. 171)</w:t>
          </w:r>
          <w:r w:rsidRPr="002C377A">
            <w:rPr>
              <w:rFonts w:asciiTheme="majorHAnsi" w:hAnsiTheme="majorHAnsi"/>
            </w:rPr>
            <w:fldChar w:fldCharType="end"/>
          </w:r>
        </w:sdtContent>
      </w:sdt>
      <w:r w:rsidRPr="002C377A">
        <w:rPr>
          <w:rFonts w:asciiTheme="majorHAnsi" w:hAnsiTheme="majorHAnsi"/>
        </w:rPr>
        <w:t xml:space="preserve"> hasta su hilemorfismo en su concepción del hombre como formado de cuerpo y psyché y se trata de la teoría de la materia y la forma, a saber, toda sustancia, todo individuo concreto, es un compuesto (synolon) de materia (hylé) y forma (morhpé). Estos dos principios constitutivos de todo ser concreto, son también verdaderos co-principios, esto es, complementarios o inseparables uno del otro. </w:t>
      </w:r>
    </w:p>
    <w:p w14:paraId="17C65BA9" w14:textId="77777777" w:rsidR="002C377A" w:rsidRPr="002C377A" w:rsidRDefault="002C377A" w:rsidP="002C377A">
      <w:pPr>
        <w:spacing w:line="240" w:lineRule="auto"/>
        <w:ind w:firstLine="708"/>
        <w:jc w:val="both"/>
        <w:rPr>
          <w:rFonts w:asciiTheme="majorHAnsi" w:hAnsiTheme="majorHAnsi"/>
        </w:rPr>
      </w:pPr>
      <w:r w:rsidRPr="002C377A">
        <w:rPr>
          <w:rFonts w:asciiTheme="majorHAnsi" w:hAnsiTheme="majorHAnsi"/>
        </w:rPr>
        <w:t>Sin embargo, el ser humano no está compuesto de dos sustancias, el alma y el cuerpo, es una sola sustancia en la que se distinguen dos factores componentes. Cuando sentimos, es el hombre entero el que siente, no el alma sola o el cuerpo solo. Esta estructura hilemórfica del hombre es importante para la explicación del modelo epistemológico aristotélico-tomista, que se presentará adelante.</w:t>
      </w:r>
    </w:p>
    <w:p w14:paraId="2FB71B0B" w14:textId="77777777" w:rsidR="002C377A" w:rsidRPr="002C377A" w:rsidRDefault="002C377A" w:rsidP="002C377A">
      <w:pPr>
        <w:spacing w:line="240" w:lineRule="auto"/>
        <w:ind w:firstLine="708"/>
        <w:jc w:val="both"/>
        <w:rPr>
          <w:rFonts w:asciiTheme="majorHAnsi" w:hAnsiTheme="majorHAnsi"/>
        </w:rPr>
      </w:pPr>
      <w:r w:rsidRPr="002C377A">
        <w:rPr>
          <w:rFonts w:asciiTheme="majorHAnsi" w:hAnsiTheme="majorHAnsi"/>
        </w:rPr>
        <w:t xml:space="preserve">La primera base en que se apoya su proceso educativo está en que el hombre es un ser inacabado e incompleto, nuestro ser no se nos ha dado en paquete compacto, ni hemos sido seres </w:t>
      </w:r>
      <w:r w:rsidRPr="002C377A">
        <w:rPr>
          <w:rFonts w:asciiTheme="majorHAnsi" w:hAnsiTheme="majorHAnsi"/>
        </w:rPr>
        <w:lastRenderedPageBreak/>
        <w:t>predeterminados por la naturaleza, menos aún estamos programados por nuestros instintos, lo que nos rebajaría a la animalidad.</w:t>
      </w:r>
    </w:p>
    <w:p w14:paraId="1E9534C3" w14:textId="77777777" w:rsidR="002C377A" w:rsidRPr="002C377A" w:rsidRDefault="002C377A" w:rsidP="002C377A">
      <w:pPr>
        <w:spacing w:line="240" w:lineRule="auto"/>
        <w:ind w:firstLine="708"/>
        <w:jc w:val="both"/>
        <w:rPr>
          <w:rFonts w:asciiTheme="majorHAnsi" w:hAnsiTheme="majorHAnsi"/>
        </w:rPr>
      </w:pPr>
      <w:r w:rsidRPr="002C377A">
        <w:rPr>
          <w:rFonts w:asciiTheme="majorHAnsi" w:hAnsiTheme="majorHAnsi"/>
        </w:rPr>
        <w:t>Sartre</w:t>
      </w:r>
      <w:sdt>
        <w:sdtPr>
          <w:rPr>
            <w:rFonts w:asciiTheme="majorHAnsi" w:hAnsiTheme="majorHAnsi"/>
          </w:rPr>
          <w:id w:val="-366686199"/>
          <w:citation/>
        </w:sdtPr>
        <w:sdtContent>
          <w:r w:rsidRPr="002C377A">
            <w:rPr>
              <w:rFonts w:asciiTheme="majorHAnsi" w:hAnsiTheme="majorHAnsi"/>
            </w:rPr>
            <w:fldChar w:fldCharType="begin"/>
          </w:r>
          <w:r w:rsidRPr="002C377A">
            <w:rPr>
              <w:rFonts w:asciiTheme="majorHAnsi" w:hAnsiTheme="majorHAnsi"/>
            </w:rPr>
            <w:instrText xml:space="preserve">CITATION Sar73 \n  \t  \l 2058 </w:instrText>
          </w:r>
          <w:r w:rsidRPr="002C377A">
            <w:rPr>
              <w:rFonts w:asciiTheme="majorHAnsi" w:hAnsiTheme="majorHAnsi"/>
            </w:rPr>
            <w:fldChar w:fldCharType="separate"/>
          </w:r>
          <w:r w:rsidRPr="002C377A">
            <w:rPr>
              <w:rFonts w:asciiTheme="majorHAnsi" w:hAnsiTheme="majorHAnsi"/>
              <w:noProof/>
            </w:rPr>
            <w:t xml:space="preserve"> (1973)</w:t>
          </w:r>
          <w:r w:rsidRPr="002C377A">
            <w:rPr>
              <w:rFonts w:asciiTheme="majorHAnsi" w:hAnsiTheme="majorHAnsi"/>
            </w:rPr>
            <w:fldChar w:fldCharType="end"/>
          </w:r>
        </w:sdtContent>
      </w:sdt>
      <w:r w:rsidRPr="002C377A">
        <w:rPr>
          <w:rFonts w:asciiTheme="majorHAnsi" w:hAnsiTheme="majorHAnsi"/>
        </w:rPr>
        <w:t>, acorde con su pensar, afirma que el hombre es el ser que al existir decide su esencia, y distingue entre el ser “en sí” y el ser “para sí”. El primero es el de los objetos o cosas y lo define como igual en su esencia y su existencia. La esencia es aquello que hace que una cosa sea lo que es, es su definición y ésta es totalmente equiparable con su existencia. En los objetos primero es la esencia y después la existencia. Es el ejemplo del carpintero que diseña su obra (esencia) y al realizarla (existencia) lo hace con la mayor exactitud posible. En el hombre esto es al contrario: Primero viene a la existencia y su esencia es posterior, es él mismo quien la decide, decide qué ser. Y entre muchos tanteos, un hombre o jamás llega a hacer coincidir su esencia (definición) con su existencia o habrá muy pocos casos en que suceda que se dé un aproximamiento significativo entre ambas, esencia y existencia. Este es el lío del hombre, la tragedia, según Sartre.</w:t>
      </w:r>
    </w:p>
    <w:p w14:paraId="5D15E66B" w14:textId="77777777" w:rsidR="002C377A" w:rsidRPr="002C377A" w:rsidRDefault="002C377A" w:rsidP="002C377A">
      <w:pPr>
        <w:spacing w:line="240" w:lineRule="auto"/>
        <w:ind w:firstLine="708"/>
        <w:jc w:val="both"/>
        <w:rPr>
          <w:rFonts w:asciiTheme="majorHAnsi" w:hAnsiTheme="majorHAnsi"/>
        </w:rPr>
      </w:pPr>
      <w:r w:rsidRPr="002C377A">
        <w:rPr>
          <w:rFonts w:asciiTheme="majorHAnsi" w:hAnsiTheme="majorHAnsi"/>
        </w:rPr>
        <w:t>Como ejemplo de estas “in-coincidencias” de la esencia-existencia del hombre, puede mencionarse la película “La Mosca”</w:t>
      </w:r>
      <w:sdt>
        <w:sdtPr>
          <w:rPr>
            <w:rFonts w:asciiTheme="majorHAnsi" w:hAnsiTheme="majorHAnsi"/>
          </w:rPr>
          <w:id w:val="302964216"/>
          <w:citation/>
        </w:sdtPr>
        <w:sdtContent>
          <w:r w:rsidRPr="002C377A">
            <w:rPr>
              <w:rFonts w:asciiTheme="majorHAnsi" w:hAnsiTheme="majorHAnsi"/>
            </w:rPr>
            <w:fldChar w:fldCharType="begin"/>
          </w:r>
          <w:r w:rsidRPr="002C377A">
            <w:rPr>
              <w:rFonts w:asciiTheme="majorHAnsi" w:hAnsiTheme="majorHAnsi"/>
            </w:rPr>
            <w:instrText xml:space="preserve"> CITATION Cro86 \l 2058 </w:instrText>
          </w:r>
          <w:r w:rsidRPr="002C377A">
            <w:rPr>
              <w:rFonts w:asciiTheme="majorHAnsi" w:hAnsiTheme="majorHAnsi"/>
            </w:rPr>
            <w:fldChar w:fldCharType="separate"/>
          </w:r>
          <w:r w:rsidRPr="002C377A">
            <w:rPr>
              <w:rFonts w:asciiTheme="majorHAnsi" w:hAnsiTheme="majorHAnsi"/>
              <w:noProof/>
            </w:rPr>
            <w:t xml:space="preserve"> (Cronenberg, 1986)</w:t>
          </w:r>
          <w:r w:rsidRPr="002C377A">
            <w:rPr>
              <w:rFonts w:asciiTheme="majorHAnsi" w:hAnsiTheme="majorHAnsi"/>
            </w:rPr>
            <w:fldChar w:fldCharType="end"/>
          </w:r>
        </w:sdtContent>
      </w:sdt>
      <w:r w:rsidRPr="002C377A">
        <w:rPr>
          <w:rFonts w:asciiTheme="majorHAnsi" w:hAnsiTheme="majorHAnsi"/>
        </w:rPr>
        <w:t xml:space="preserve"> o la novela “La Metamorfosis” de Kafka</w:t>
      </w:r>
      <w:sdt>
        <w:sdtPr>
          <w:rPr>
            <w:rFonts w:asciiTheme="majorHAnsi" w:hAnsiTheme="majorHAnsi"/>
          </w:rPr>
          <w:id w:val="1577015577"/>
          <w:citation/>
        </w:sdtPr>
        <w:sdtContent>
          <w:r w:rsidRPr="002C377A">
            <w:rPr>
              <w:rFonts w:asciiTheme="majorHAnsi" w:hAnsiTheme="majorHAnsi"/>
            </w:rPr>
            <w:fldChar w:fldCharType="begin"/>
          </w:r>
          <w:r w:rsidRPr="002C377A">
            <w:rPr>
              <w:rFonts w:asciiTheme="majorHAnsi" w:hAnsiTheme="majorHAnsi"/>
            </w:rPr>
            <w:instrText xml:space="preserve">CITATION Kaf08 \n  \t  \l 2058 </w:instrText>
          </w:r>
          <w:r w:rsidRPr="002C377A">
            <w:rPr>
              <w:rFonts w:asciiTheme="majorHAnsi" w:hAnsiTheme="majorHAnsi"/>
            </w:rPr>
            <w:fldChar w:fldCharType="separate"/>
          </w:r>
          <w:r w:rsidRPr="002C377A">
            <w:rPr>
              <w:rFonts w:asciiTheme="majorHAnsi" w:hAnsiTheme="majorHAnsi"/>
              <w:noProof/>
            </w:rPr>
            <w:t xml:space="preserve"> (2008)</w:t>
          </w:r>
          <w:r w:rsidRPr="002C377A">
            <w:rPr>
              <w:rFonts w:asciiTheme="majorHAnsi" w:hAnsiTheme="majorHAnsi"/>
            </w:rPr>
            <w:fldChar w:fldCharType="end"/>
          </w:r>
        </w:sdtContent>
      </w:sdt>
      <w:r w:rsidRPr="002C377A">
        <w:rPr>
          <w:rFonts w:asciiTheme="majorHAnsi" w:hAnsiTheme="majorHAnsi"/>
        </w:rPr>
        <w:t>. El personaje central de esta novela amanece transformándose en un bicho; pero la tragedia mayor está en las redes de las estructuras sociales que enmarañan al hombre y lo determinan hacia ese tipo de existencias.</w:t>
      </w:r>
    </w:p>
    <w:p w14:paraId="2C357EF3" w14:textId="77777777" w:rsidR="002C377A" w:rsidRPr="002C377A" w:rsidRDefault="002C377A" w:rsidP="002C377A">
      <w:pPr>
        <w:spacing w:line="240" w:lineRule="auto"/>
        <w:ind w:firstLine="708"/>
        <w:jc w:val="both"/>
        <w:rPr>
          <w:rFonts w:asciiTheme="majorHAnsi" w:hAnsiTheme="majorHAnsi"/>
        </w:rPr>
      </w:pPr>
      <w:r w:rsidRPr="002C377A">
        <w:rPr>
          <w:rFonts w:asciiTheme="majorHAnsi" w:hAnsiTheme="majorHAnsi"/>
        </w:rPr>
        <w:t xml:space="preserve">Este tema se encuentra con profusión en la filosofía de Marx bajo el aspecto de enajenación. El hombre que con su trabajo debería crecer en autorrealización por acción de la creación libre del trabajo de sus manos, ahora el </w:t>
      </w:r>
      <w:r w:rsidRPr="002C377A">
        <w:rPr>
          <w:rFonts w:asciiTheme="majorHAnsi" w:hAnsiTheme="majorHAnsi"/>
        </w:rPr>
        <w:lastRenderedPageBreak/>
        <w:t>trabajo en la sociedad de consumo, capitalista (supra/capitalista), sufre una metamorfosis en su esencia de sujeto a objeto. Tal es el sentido del término enajenación o alienación, esto es, su esencia le es ajena a sí mismo.</w:t>
      </w:r>
    </w:p>
    <w:p w14:paraId="1B53EF38" w14:textId="77777777" w:rsidR="002C377A" w:rsidRPr="002C377A" w:rsidRDefault="002C377A" w:rsidP="002C377A">
      <w:pPr>
        <w:spacing w:line="240" w:lineRule="auto"/>
        <w:ind w:firstLine="708"/>
        <w:jc w:val="both"/>
        <w:rPr>
          <w:rFonts w:asciiTheme="majorHAnsi" w:hAnsiTheme="majorHAnsi"/>
        </w:rPr>
      </w:pPr>
      <w:r w:rsidRPr="002C377A">
        <w:rPr>
          <w:rFonts w:asciiTheme="majorHAnsi" w:hAnsiTheme="majorHAnsi"/>
        </w:rPr>
        <w:t>Burbules</w:t>
      </w:r>
      <w:sdt>
        <w:sdtPr>
          <w:rPr>
            <w:rFonts w:asciiTheme="majorHAnsi" w:hAnsiTheme="majorHAnsi"/>
          </w:rPr>
          <w:id w:val="652030757"/>
          <w:citation/>
        </w:sdtPr>
        <w:sdtContent>
          <w:r w:rsidRPr="002C377A">
            <w:rPr>
              <w:rFonts w:asciiTheme="majorHAnsi" w:hAnsiTheme="majorHAnsi"/>
            </w:rPr>
            <w:fldChar w:fldCharType="begin"/>
          </w:r>
          <w:r w:rsidRPr="002C377A">
            <w:rPr>
              <w:rFonts w:asciiTheme="majorHAnsi" w:hAnsiTheme="majorHAnsi"/>
            </w:rPr>
            <w:instrText xml:space="preserve">CITATION Bur011 \n  \t  \l 2058 </w:instrText>
          </w:r>
          <w:r w:rsidRPr="002C377A">
            <w:rPr>
              <w:rFonts w:asciiTheme="majorHAnsi" w:hAnsiTheme="majorHAnsi"/>
            </w:rPr>
            <w:fldChar w:fldCharType="separate"/>
          </w:r>
          <w:r w:rsidRPr="002C377A">
            <w:rPr>
              <w:rFonts w:asciiTheme="majorHAnsi" w:hAnsiTheme="majorHAnsi"/>
              <w:noProof/>
            </w:rPr>
            <w:t xml:space="preserve"> (2001)</w:t>
          </w:r>
          <w:r w:rsidRPr="002C377A">
            <w:rPr>
              <w:rFonts w:asciiTheme="majorHAnsi" w:hAnsiTheme="majorHAnsi"/>
            </w:rPr>
            <w:fldChar w:fldCharType="end"/>
          </w:r>
        </w:sdtContent>
      </w:sdt>
      <w:r w:rsidRPr="002C377A">
        <w:rPr>
          <w:rFonts w:asciiTheme="majorHAnsi" w:hAnsiTheme="majorHAnsi"/>
        </w:rPr>
        <w:t>, afirma que el hombre nunca usa las tecnologías de la Información sin que ellas lo usen a él, “nunca aplicamos tecnologías para cambiar nuestro medio sin ser cambiados nosotros mismos”. Llega a esta conclusión después de hacer una reflexión acerca del uso de las herramientas por el hombre. Se trata de la misma teoría marxista de que las herramientas modifican al usuario.</w:t>
      </w:r>
    </w:p>
    <w:p w14:paraId="7E0D00FF" w14:textId="77777777" w:rsidR="002C377A" w:rsidRPr="002C377A" w:rsidRDefault="002C377A" w:rsidP="002C377A">
      <w:pPr>
        <w:spacing w:line="240" w:lineRule="auto"/>
        <w:ind w:firstLine="708"/>
        <w:jc w:val="both"/>
        <w:rPr>
          <w:rFonts w:asciiTheme="majorHAnsi" w:hAnsiTheme="majorHAnsi"/>
        </w:rPr>
      </w:pPr>
      <w:r w:rsidRPr="002C377A">
        <w:rPr>
          <w:rFonts w:asciiTheme="majorHAnsi" w:hAnsiTheme="majorHAnsi"/>
        </w:rPr>
        <w:t>La educación viene a llenar, entonces, ese vacío de plenitud y de definiciones. Pudiera llamarse también “de autorrealizaciones”. Del tema sobre el hombre frente a la educación surgen muchos temas para revisarse, como, por ejemplo, la libertad, que le plantea al educador todo un sistema complejo, que se convierte en creatividad y originalidad. En Sartre se destaca el concepto de la libertad, incluso el hombre llega a definirse como libertad, ya que es la cualidad específica, el factor que lo define (Según Sartre).</w:t>
      </w:r>
    </w:p>
    <w:p w14:paraId="53EC25AE" w14:textId="77777777" w:rsidR="002C377A" w:rsidRPr="002C377A" w:rsidRDefault="002C377A" w:rsidP="002C377A">
      <w:pPr>
        <w:spacing w:line="240" w:lineRule="auto"/>
        <w:ind w:firstLine="708"/>
        <w:jc w:val="both"/>
        <w:rPr>
          <w:rFonts w:asciiTheme="majorHAnsi" w:hAnsiTheme="majorHAnsi"/>
        </w:rPr>
      </w:pPr>
      <w:r w:rsidRPr="002C377A">
        <w:rPr>
          <w:rFonts w:asciiTheme="majorHAnsi" w:hAnsiTheme="majorHAnsi"/>
        </w:rPr>
        <w:t>El hombre, ante la conciencia de sentirse tan lejano de plenitudes y ante el vértigo de la libertad, experimenta la angustia y es en este momento donde la educación cobra todo su sentido al colaborar en este empeño de autorrealizaciones. La misma educación se enfrenta ante la libertad humana y tiene que echar mano de diseños no programados y de proyectos no fijados que han de inventarse. Es importante la complementación del concepto del hombre bajo los parámetros de su personalidad, su individualidad y su comunicabilidad.</w:t>
      </w:r>
    </w:p>
    <w:p w14:paraId="256E658B" w14:textId="77777777" w:rsidR="002C377A" w:rsidRPr="002C377A" w:rsidRDefault="002C377A" w:rsidP="002C377A">
      <w:pPr>
        <w:spacing w:line="240" w:lineRule="auto"/>
        <w:jc w:val="both"/>
        <w:rPr>
          <w:rFonts w:asciiTheme="majorHAnsi" w:hAnsiTheme="majorHAnsi"/>
        </w:rPr>
      </w:pPr>
      <w:r w:rsidRPr="002C377A">
        <w:rPr>
          <w:rFonts w:asciiTheme="majorHAnsi" w:hAnsiTheme="majorHAnsi"/>
        </w:rPr>
        <w:lastRenderedPageBreak/>
        <w:t>En esta misma línea y como una aplicación del presente apartado de la antropología filosófica, está el cuestionamiento, valga el calificativo, que hace Sartori</w:t>
      </w:r>
      <w:sdt>
        <w:sdtPr>
          <w:rPr>
            <w:rFonts w:asciiTheme="majorHAnsi" w:hAnsiTheme="majorHAnsi"/>
          </w:rPr>
          <w:id w:val="-1993468838"/>
          <w:citation/>
        </w:sdtPr>
        <w:sdtContent>
          <w:r w:rsidRPr="002C377A">
            <w:rPr>
              <w:rFonts w:asciiTheme="majorHAnsi" w:hAnsiTheme="majorHAnsi"/>
            </w:rPr>
            <w:fldChar w:fldCharType="begin"/>
          </w:r>
          <w:r w:rsidRPr="002C377A">
            <w:rPr>
              <w:rFonts w:asciiTheme="majorHAnsi" w:hAnsiTheme="majorHAnsi"/>
            </w:rPr>
            <w:instrText xml:space="preserve">CITATION Sar972 \n  \t  \l 2058 </w:instrText>
          </w:r>
          <w:r w:rsidRPr="002C377A">
            <w:rPr>
              <w:rFonts w:asciiTheme="majorHAnsi" w:hAnsiTheme="majorHAnsi"/>
            </w:rPr>
            <w:fldChar w:fldCharType="separate"/>
          </w:r>
          <w:r w:rsidRPr="002C377A">
            <w:rPr>
              <w:rFonts w:asciiTheme="majorHAnsi" w:hAnsiTheme="majorHAnsi"/>
              <w:noProof/>
            </w:rPr>
            <w:t xml:space="preserve"> (1997)</w:t>
          </w:r>
          <w:r w:rsidRPr="002C377A">
            <w:rPr>
              <w:rFonts w:asciiTheme="majorHAnsi" w:hAnsiTheme="majorHAnsi"/>
            </w:rPr>
            <w:fldChar w:fldCharType="end"/>
          </w:r>
        </w:sdtContent>
      </w:sdt>
      <w:r w:rsidRPr="002C377A">
        <w:rPr>
          <w:rFonts w:asciiTheme="majorHAnsi" w:hAnsiTheme="majorHAnsi"/>
        </w:rPr>
        <w:t xml:space="preserve"> acerca del acercamiento del hombre a los medios de comunicación, en concreto a la televisión y a la imagen y, en estos tiempos más recientes, podrían aplicarse a las TIC.</w:t>
      </w:r>
    </w:p>
    <w:p w14:paraId="173A5D77" w14:textId="77777777" w:rsidR="002C377A" w:rsidRPr="002C377A" w:rsidRDefault="002C377A" w:rsidP="002C377A">
      <w:pPr>
        <w:spacing w:line="240" w:lineRule="auto"/>
        <w:jc w:val="both"/>
        <w:rPr>
          <w:rFonts w:asciiTheme="majorHAnsi" w:hAnsiTheme="majorHAnsi"/>
        </w:rPr>
      </w:pPr>
      <w:r w:rsidRPr="002C377A">
        <w:rPr>
          <w:rFonts w:asciiTheme="majorHAnsi" w:hAnsiTheme="majorHAnsi"/>
        </w:rPr>
        <w:t>Sartori, a quien Eco</w:t>
      </w:r>
      <w:sdt>
        <w:sdtPr>
          <w:rPr>
            <w:rFonts w:asciiTheme="majorHAnsi" w:hAnsiTheme="majorHAnsi"/>
          </w:rPr>
          <w:id w:val="520055011"/>
          <w:citation/>
        </w:sdtPr>
        <w:sdtContent>
          <w:r w:rsidRPr="002C377A">
            <w:rPr>
              <w:rFonts w:asciiTheme="majorHAnsi" w:hAnsiTheme="majorHAnsi"/>
            </w:rPr>
            <w:fldChar w:fldCharType="begin"/>
          </w:r>
          <w:r w:rsidRPr="002C377A">
            <w:rPr>
              <w:rFonts w:asciiTheme="majorHAnsi" w:hAnsiTheme="majorHAnsi"/>
            </w:rPr>
            <w:instrText xml:space="preserve">CITATION Eco681 \n  \t  \l 2058 </w:instrText>
          </w:r>
          <w:r w:rsidRPr="002C377A">
            <w:rPr>
              <w:rFonts w:asciiTheme="majorHAnsi" w:hAnsiTheme="majorHAnsi"/>
            </w:rPr>
            <w:fldChar w:fldCharType="separate"/>
          </w:r>
          <w:r w:rsidRPr="002C377A">
            <w:rPr>
              <w:rFonts w:asciiTheme="majorHAnsi" w:hAnsiTheme="majorHAnsi"/>
              <w:noProof/>
            </w:rPr>
            <w:t xml:space="preserve"> (1968)</w:t>
          </w:r>
          <w:r w:rsidRPr="002C377A">
            <w:rPr>
              <w:rFonts w:asciiTheme="majorHAnsi" w:hAnsiTheme="majorHAnsi"/>
            </w:rPr>
            <w:fldChar w:fldCharType="end"/>
          </w:r>
        </w:sdtContent>
      </w:sdt>
      <w:r w:rsidRPr="002C377A">
        <w:rPr>
          <w:rFonts w:asciiTheme="majorHAnsi" w:hAnsiTheme="majorHAnsi"/>
        </w:rPr>
        <w:t xml:space="preserve"> categoriza con el término de apocalíptico, define al hombre como un “Homo videns”, la consecuencia fatal de la opacidad de la esencia del hombre a que le llevan las enajenaciones, no sólo del contacto con las imágenes televisivas, sino del contacto con todo el mundo de los medios masivos. El hombre pierde su esencia activa de “sapiens” y se convierte en el pasivo “videns”.</w:t>
      </w:r>
    </w:p>
    <w:p w14:paraId="35205B26" w14:textId="77777777" w:rsidR="002C377A" w:rsidRPr="002C377A" w:rsidRDefault="002C377A" w:rsidP="002C377A">
      <w:pPr>
        <w:spacing w:line="240" w:lineRule="auto"/>
        <w:ind w:firstLine="708"/>
        <w:jc w:val="both"/>
        <w:rPr>
          <w:rFonts w:asciiTheme="majorHAnsi" w:hAnsiTheme="majorHAnsi"/>
        </w:rPr>
      </w:pPr>
      <w:r w:rsidRPr="002C377A">
        <w:rPr>
          <w:rFonts w:asciiTheme="majorHAnsi" w:hAnsiTheme="majorHAnsi"/>
        </w:rPr>
        <w:t>A este respecto Serres</w:t>
      </w:r>
      <w:sdt>
        <w:sdtPr>
          <w:rPr>
            <w:rFonts w:asciiTheme="majorHAnsi" w:hAnsiTheme="majorHAnsi"/>
          </w:rPr>
          <w:id w:val="900412739"/>
          <w:citation/>
        </w:sdtPr>
        <w:sdtContent>
          <w:r w:rsidRPr="002C377A">
            <w:rPr>
              <w:rFonts w:asciiTheme="majorHAnsi" w:hAnsiTheme="majorHAnsi"/>
            </w:rPr>
            <w:fldChar w:fldCharType="begin"/>
          </w:r>
          <w:r w:rsidRPr="002C377A">
            <w:rPr>
              <w:rFonts w:asciiTheme="majorHAnsi" w:hAnsiTheme="majorHAnsi"/>
            </w:rPr>
            <w:instrText xml:space="preserve"> CITATION Ser01 \n  \t  \l 2058  </w:instrText>
          </w:r>
          <w:r w:rsidRPr="002C377A">
            <w:rPr>
              <w:rFonts w:asciiTheme="majorHAnsi" w:hAnsiTheme="majorHAnsi"/>
            </w:rPr>
            <w:fldChar w:fldCharType="separate"/>
          </w:r>
          <w:r w:rsidRPr="002C377A">
            <w:rPr>
              <w:rFonts w:asciiTheme="majorHAnsi" w:hAnsiTheme="majorHAnsi"/>
              <w:noProof/>
            </w:rPr>
            <w:t xml:space="preserve"> (2001)</w:t>
          </w:r>
          <w:r w:rsidRPr="002C377A">
            <w:rPr>
              <w:rFonts w:asciiTheme="majorHAnsi" w:hAnsiTheme="majorHAnsi"/>
            </w:rPr>
            <w:fldChar w:fldCharType="end"/>
          </w:r>
        </w:sdtContent>
      </w:sdt>
      <w:r w:rsidRPr="002C377A">
        <w:rPr>
          <w:rFonts w:asciiTheme="majorHAnsi" w:hAnsiTheme="majorHAnsi"/>
        </w:rPr>
        <w:t xml:space="preserve"> apela a la vocación natural del hombre frente al mundo en el que vivimos y lo contempla en una continua mutación debida a la técnica, mutación que lo aleja cada vez más de su esencia misma, no solamente hacia una deshumanización, sino mucho más, el hombre mismo experimenta mutaciones esenciales. Debido a esto, Serres introduce el término “hominescencia” para significar que el hombre mismo necesita de una re-educación en humanidad. La tecnología le ha generado mutaciones, no sólo de orden comunicacional y social, sino incluso en su biología genética, en su personalidad misma. Junto al mapa del genoma humano, hace falta la realización concreta del mundo como una verdadera casa-hogar para el hombre.</w:t>
      </w:r>
    </w:p>
    <w:p w14:paraId="35558E22" w14:textId="77777777" w:rsidR="002C377A" w:rsidRDefault="002C377A" w:rsidP="002C377A">
      <w:pPr>
        <w:spacing w:line="240" w:lineRule="auto"/>
        <w:jc w:val="both"/>
        <w:rPr>
          <w:rFonts w:asciiTheme="majorHAnsi" w:hAnsiTheme="majorHAnsi"/>
        </w:rPr>
      </w:pPr>
      <w:bookmarkStart w:id="3" w:name="_Toc359933688"/>
    </w:p>
    <w:p w14:paraId="2E3A7336" w14:textId="77777777" w:rsidR="002C377A" w:rsidRPr="002C377A" w:rsidRDefault="002C377A" w:rsidP="002C377A">
      <w:pPr>
        <w:spacing w:line="240" w:lineRule="auto"/>
        <w:jc w:val="both"/>
        <w:rPr>
          <w:rFonts w:asciiTheme="majorHAnsi" w:eastAsiaTheme="majorEastAsia" w:hAnsiTheme="majorHAnsi" w:cstheme="majorBidi"/>
          <w:b/>
          <w:bCs/>
        </w:rPr>
      </w:pPr>
      <w:r w:rsidRPr="002C377A">
        <w:rPr>
          <w:rFonts w:asciiTheme="majorHAnsi" w:hAnsiTheme="majorHAnsi"/>
          <w:b/>
        </w:rPr>
        <w:t>Una Epistemología de las TIC</w:t>
      </w:r>
      <w:bookmarkEnd w:id="3"/>
    </w:p>
    <w:p w14:paraId="1362B5B0" w14:textId="77777777" w:rsidR="002C377A" w:rsidRPr="002C377A" w:rsidRDefault="002C377A" w:rsidP="002C377A">
      <w:pPr>
        <w:spacing w:line="240" w:lineRule="auto"/>
        <w:jc w:val="both"/>
        <w:rPr>
          <w:rFonts w:asciiTheme="majorHAnsi" w:hAnsiTheme="majorHAnsi"/>
        </w:rPr>
      </w:pPr>
      <w:r w:rsidRPr="002C377A">
        <w:rPr>
          <w:rFonts w:asciiTheme="majorHAnsi" w:hAnsiTheme="majorHAnsi"/>
        </w:rPr>
        <w:t xml:space="preserve">Epistemológicamente, las TIC no ponen en entredicho la realidad existente, sino su noción, lo que está en juego es la posibilidad misma de representación de esa realidad y, por lo tanto, los aspectos y efectos gnoseológicos o epistémicos que </w:t>
      </w:r>
      <w:r w:rsidRPr="002C377A">
        <w:rPr>
          <w:rFonts w:asciiTheme="majorHAnsi" w:hAnsiTheme="majorHAnsi"/>
        </w:rPr>
        <w:lastRenderedPageBreak/>
        <w:t>esto conlleva. Este tema concierne directamente a una fundamentación del conocimiento con TIC, a la Educación y a la fundamentación de una metodología de la investigación.</w:t>
      </w:r>
    </w:p>
    <w:p w14:paraId="4CE0D6F6" w14:textId="77777777" w:rsidR="002C377A" w:rsidRPr="002C377A" w:rsidRDefault="002C377A" w:rsidP="002C377A">
      <w:pPr>
        <w:spacing w:line="240" w:lineRule="auto"/>
        <w:ind w:firstLine="708"/>
        <w:jc w:val="both"/>
        <w:rPr>
          <w:rFonts w:asciiTheme="majorHAnsi" w:hAnsiTheme="majorHAnsi"/>
        </w:rPr>
      </w:pPr>
      <w:r w:rsidRPr="002C377A">
        <w:rPr>
          <w:rFonts w:asciiTheme="majorHAnsi" w:hAnsiTheme="majorHAnsi"/>
        </w:rPr>
        <w:t xml:space="preserve">Es famosa la frase de Berkeley: </w:t>
      </w:r>
      <w:r w:rsidRPr="002C377A">
        <w:rPr>
          <w:rFonts w:asciiTheme="majorHAnsi" w:hAnsiTheme="majorHAnsi"/>
          <w:i/>
        </w:rPr>
        <w:t>Esse est percipi</w:t>
      </w:r>
      <w:sdt>
        <w:sdtPr>
          <w:rPr>
            <w:rFonts w:asciiTheme="majorHAnsi" w:hAnsiTheme="majorHAnsi"/>
          </w:rPr>
          <w:id w:val="875429744"/>
          <w:citation/>
        </w:sdtPr>
        <w:sdtContent>
          <w:r w:rsidRPr="002C377A">
            <w:rPr>
              <w:rFonts w:asciiTheme="majorHAnsi" w:hAnsiTheme="majorHAnsi"/>
            </w:rPr>
            <w:fldChar w:fldCharType="begin"/>
          </w:r>
          <w:r w:rsidRPr="002C377A">
            <w:rPr>
              <w:rFonts w:asciiTheme="majorHAnsi" w:hAnsiTheme="majorHAnsi"/>
            </w:rPr>
            <w:instrText xml:space="preserve">CITATION Ver89 \p 141-143 \t  \l 2058 </w:instrText>
          </w:r>
          <w:r w:rsidRPr="002C377A">
            <w:rPr>
              <w:rFonts w:asciiTheme="majorHAnsi" w:hAnsiTheme="majorHAnsi"/>
            </w:rPr>
            <w:fldChar w:fldCharType="separate"/>
          </w:r>
          <w:r w:rsidRPr="002C377A">
            <w:rPr>
              <w:rFonts w:asciiTheme="majorHAnsi" w:hAnsiTheme="majorHAnsi"/>
              <w:noProof/>
            </w:rPr>
            <w:t xml:space="preserve"> (Verneaux, 1989, págs. 141-143)</w:t>
          </w:r>
          <w:r w:rsidRPr="002C377A">
            <w:rPr>
              <w:rFonts w:asciiTheme="majorHAnsi" w:hAnsiTheme="majorHAnsi"/>
            </w:rPr>
            <w:fldChar w:fldCharType="end"/>
          </w:r>
        </w:sdtContent>
      </w:sdt>
      <w:r w:rsidRPr="002C377A">
        <w:rPr>
          <w:rFonts w:asciiTheme="majorHAnsi" w:hAnsiTheme="majorHAnsi"/>
        </w:rPr>
        <w:t xml:space="preserve"> el ser es lo percibido y el ciberespacio o espacio virtual, lejos de ser una irrealidad está creando una realidad paralela, que está fuera del espacio y del tiempo que ocuparon mucho al filósofo de Konigsberg, Immanuel Kant</w:t>
      </w:r>
      <w:sdt>
        <w:sdtPr>
          <w:rPr>
            <w:rFonts w:asciiTheme="majorHAnsi" w:hAnsiTheme="majorHAnsi"/>
          </w:rPr>
          <w:id w:val="1283306512"/>
          <w:citation/>
        </w:sdtPr>
        <w:sdtContent>
          <w:r w:rsidRPr="002C377A">
            <w:rPr>
              <w:rFonts w:asciiTheme="majorHAnsi" w:hAnsiTheme="majorHAnsi"/>
            </w:rPr>
            <w:fldChar w:fldCharType="begin"/>
          </w:r>
          <w:r w:rsidRPr="002C377A">
            <w:rPr>
              <w:rFonts w:asciiTheme="majorHAnsi" w:hAnsiTheme="majorHAnsi"/>
            </w:rPr>
            <w:instrText xml:space="preserve">CITATION Kan96 \n  \l 2058 </w:instrText>
          </w:r>
          <w:r w:rsidRPr="002C377A">
            <w:rPr>
              <w:rFonts w:asciiTheme="majorHAnsi" w:hAnsiTheme="majorHAnsi"/>
            </w:rPr>
            <w:fldChar w:fldCharType="separate"/>
          </w:r>
          <w:r w:rsidRPr="002C377A">
            <w:rPr>
              <w:rFonts w:asciiTheme="majorHAnsi" w:hAnsiTheme="majorHAnsi"/>
              <w:noProof/>
            </w:rPr>
            <w:t xml:space="preserve"> (Crítica de la Razón pura, 1996)</w:t>
          </w:r>
          <w:r w:rsidRPr="002C377A">
            <w:rPr>
              <w:rFonts w:asciiTheme="majorHAnsi" w:hAnsiTheme="majorHAnsi"/>
            </w:rPr>
            <w:fldChar w:fldCharType="end"/>
          </w:r>
        </w:sdtContent>
      </w:sdt>
      <w:r w:rsidRPr="002C377A">
        <w:rPr>
          <w:rFonts w:asciiTheme="majorHAnsi" w:hAnsiTheme="majorHAnsi"/>
        </w:rPr>
        <w:t xml:space="preserve"> en su búsqueda como condicionamientos epistemológicos de la realidad, más exactamente de los fenómenos (lo percibido). </w:t>
      </w:r>
    </w:p>
    <w:p w14:paraId="68A373C8" w14:textId="77777777" w:rsidR="002C377A" w:rsidRPr="002C377A" w:rsidRDefault="002C377A" w:rsidP="002C377A">
      <w:pPr>
        <w:spacing w:line="240" w:lineRule="auto"/>
        <w:ind w:left="708"/>
        <w:jc w:val="both"/>
        <w:rPr>
          <w:rFonts w:asciiTheme="majorHAnsi" w:hAnsiTheme="majorHAnsi"/>
        </w:rPr>
      </w:pPr>
      <w:r w:rsidRPr="002C377A">
        <w:rPr>
          <w:rFonts w:asciiTheme="majorHAnsi" w:hAnsiTheme="majorHAnsi"/>
        </w:rPr>
        <w:t xml:space="preserve">Con toda evidencia la palabra existir, cuando se aplica a las cosas, significa ser percibido. Decir que la mesa existe, es lo mismo que decir: la veo, la percibo. ‘Por lo que se refiere a la existencia absoluta de las cosas que no (se) piensan, existencia que no tendría relación con el hecho de ser percibidas, es lo que resulta perfectamente ininteligible. Su </w:t>
      </w:r>
      <w:r w:rsidRPr="002C377A">
        <w:rPr>
          <w:rFonts w:asciiTheme="majorHAnsi" w:hAnsiTheme="majorHAnsi"/>
          <w:i/>
        </w:rPr>
        <w:t>esse</w:t>
      </w:r>
      <w:r w:rsidRPr="002C377A">
        <w:rPr>
          <w:rFonts w:asciiTheme="majorHAnsi" w:hAnsiTheme="majorHAnsi"/>
        </w:rPr>
        <w:t xml:space="preserve"> (ser) consiste en su </w:t>
      </w:r>
      <w:r w:rsidRPr="002C377A">
        <w:rPr>
          <w:rFonts w:asciiTheme="majorHAnsi" w:hAnsiTheme="majorHAnsi"/>
          <w:i/>
        </w:rPr>
        <w:t>percipi</w:t>
      </w:r>
      <w:r w:rsidRPr="002C377A">
        <w:rPr>
          <w:rFonts w:asciiTheme="majorHAnsi" w:hAnsiTheme="majorHAnsi"/>
        </w:rPr>
        <w:t xml:space="preserve"> (en pasiva: ser percibido, esto es, en su percepción), y no es posible que tengan existencia alguna fuera de los espíritus que las perciben </w:t>
      </w:r>
      <w:sdt>
        <w:sdtPr>
          <w:rPr>
            <w:rFonts w:asciiTheme="majorHAnsi" w:hAnsiTheme="majorHAnsi"/>
          </w:rPr>
          <w:id w:val="628978506"/>
          <w:citation/>
        </w:sdtPr>
        <w:sdtContent>
          <w:r w:rsidRPr="002C377A">
            <w:rPr>
              <w:rFonts w:asciiTheme="majorHAnsi" w:hAnsiTheme="majorHAnsi"/>
            </w:rPr>
            <w:fldChar w:fldCharType="begin"/>
          </w:r>
          <w:r w:rsidRPr="002C377A">
            <w:rPr>
              <w:rFonts w:asciiTheme="majorHAnsi" w:hAnsiTheme="majorHAnsi"/>
            </w:rPr>
            <w:instrText xml:space="preserve">CITATION Ver89 \p 142 \l 2058 </w:instrText>
          </w:r>
          <w:r w:rsidRPr="002C377A">
            <w:rPr>
              <w:rFonts w:asciiTheme="majorHAnsi" w:hAnsiTheme="majorHAnsi"/>
            </w:rPr>
            <w:fldChar w:fldCharType="separate"/>
          </w:r>
          <w:r w:rsidRPr="002C377A">
            <w:rPr>
              <w:rFonts w:asciiTheme="majorHAnsi" w:hAnsiTheme="majorHAnsi"/>
              <w:noProof/>
            </w:rPr>
            <w:t>(Verneaux, 1989, pág. 142)</w:t>
          </w:r>
          <w:r w:rsidRPr="002C377A">
            <w:rPr>
              <w:rFonts w:asciiTheme="majorHAnsi" w:hAnsiTheme="majorHAnsi"/>
            </w:rPr>
            <w:fldChar w:fldCharType="end"/>
          </w:r>
        </w:sdtContent>
      </w:sdt>
      <w:r w:rsidRPr="002C377A">
        <w:rPr>
          <w:rFonts w:asciiTheme="majorHAnsi" w:hAnsiTheme="majorHAnsi"/>
        </w:rPr>
        <w:t>.</w:t>
      </w:r>
    </w:p>
    <w:p w14:paraId="619DA662" w14:textId="77777777" w:rsidR="002C377A" w:rsidRPr="002C377A" w:rsidRDefault="002C377A" w:rsidP="002C377A">
      <w:pPr>
        <w:spacing w:line="240" w:lineRule="auto"/>
        <w:jc w:val="both"/>
        <w:rPr>
          <w:rFonts w:asciiTheme="majorHAnsi" w:hAnsiTheme="majorHAnsi"/>
        </w:rPr>
      </w:pPr>
      <w:r w:rsidRPr="002C377A">
        <w:rPr>
          <w:rFonts w:asciiTheme="majorHAnsi" w:hAnsiTheme="majorHAnsi"/>
        </w:rPr>
        <w:t xml:space="preserve">Según este </w:t>
      </w:r>
      <w:r w:rsidRPr="002C377A">
        <w:rPr>
          <w:rFonts w:asciiTheme="majorHAnsi" w:hAnsiTheme="majorHAnsi"/>
          <w:i/>
        </w:rPr>
        <w:t>esse est percipi</w:t>
      </w:r>
      <w:r w:rsidRPr="002C377A">
        <w:rPr>
          <w:rFonts w:asciiTheme="majorHAnsi" w:hAnsiTheme="majorHAnsi"/>
        </w:rPr>
        <w:t xml:space="preserve"> de Berkeley, parecería que para los jóvenes, el mundo virtual es sencillamente una entidad, porque ellos lo perciben y eso basta.</w:t>
      </w:r>
    </w:p>
    <w:p w14:paraId="7804D890" w14:textId="77777777" w:rsidR="002C377A" w:rsidRPr="002C377A" w:rsidRDefault="002C377A" w:rsidP="002C377A">
      <w:pPr>
        <w:spacing w:line="240" w:lineRule="auto"/>
        <w:ind w:firstLine="708"/>
        <w:jc w:val="both"/>
        <w:rPr>
          <w:rFonts w:asciiTheme="majorHAnsi" w:hAnsiTheme="majorHAnsi"/>
        </w:rPr>
      </w:pPr>
      <w:r w:rsidRPr="002C377A">
        <w:rPr>
          <w:rFonts w:asciiTheme="majorHAnsi" w:hAnsiTheme="majorHAnsi"/>
        </w:rPr>
        <w:t xml:space="preserve">Pero ahora el espacio virtual es imagen; no solamente una mediación para llegar a la realidad o al conocimiento de ella, sino que es </w:t>
      </w:r>
      <w:r w:rsidRPr="002C377A">
        <w:rPr>
          <w:rFonts w:asciiTheme="majorHAnsi" w:hAnsiTheme="majorHAnsi"/>
          <w:i/>
        </w:rPr>
        <w:t>experiencia sensible</w:t>
      </w:r>
      <w:r w:rsidRPr="002C377A">
        <w:rPr>
          <w:rFonts w:asciiTheme="majorHAnsi" w:hAnsiTheme="majorHAnsi"/>
        </w:rPr>
        <w:t xml:space="preserve">, es </w:t>
      </w:r>
      <w:r w:rsidRPr="002C377A">
        <w:rPr>
          <w:rFonts w:asciiTheme="majorHAnsi" w:hAnsiTheme="majorHAnsi"/>
          <w:i/>
        </w:rPr>
        <w:t>percipi</w:t>
      </w:r>
      <w:r w:rsidRPr="002C377A">
        <w:rPr>
          <w:rFonts w:asciiTheme="majorHAnsi" w:hAnsiTheme="majorHAnsi"/>
        </w:rPr>
        <w:t xml:space="preserve">; aunque bien sabemos que estas realidades virtuales son, en cierta medida, metafóricas en vistas a la revelación de significaciones contenidas en los ciber </w:t>
      </w:r>
      <w:r w:rsidRPr="002C377A">
        <w:rPr>
          <w:rFonts w:asciiTheme="majorHAnsi" w:hAnsiTheme="majorHAnsi"/>
        </w:rPr>
        <w:lastRenderedPageBreak/>
        <w:t>soportes digitales. Sin embargo, poco a poco van alterando la misma percepción espacio-temporal y la misma percepción del mundo sensible.</w:t>
      </w:r>
    </w:p>
    <w:p w14:paraId="6CF4F9C8" w14:textId="77777777" w:rsidR="002C377A" w:rsidRPr="002C377A" w:rsidRDefault="002C377A" w:rsidP="002C377A">
      <w:pPr>
        <w:spacing w:line="240" w:lineRule="auto"/>
        <w:ind w:firstLine="708"/>
        <w:jc w:val="both"/>
        <w:rPr>
          <w:rFonts w:asciiTheme="majorHAnsi" w:hAnsiTheme="majorHAnsi"/>
        </w:rPr>
      </w:pPr>
      <w:r w:rsidRPr="002C377A">
        <w:rPr>
          <w:rFonts w:asciiTheme="majorHAnsi" w:hAnsiTheme="majorHAnsi"/>
        </w:rPr>
        <w:t>Habría qué confrontar estos conceptos con la Teoría piagetiana</w:t>
      </w:r>
      <w:sdt>
        <w:sdtPr>
          <w:rPr>
            <w:rFonts w:asciiTheme="majorHAnsi" w:hAnsiTheme="majorHAnsi"/>
          </w:rPr>
          <w:id w:val="-1502343544"/>
          <w:citation/>
        </w:sdtPr>
        <w:sdtContent>
          <w:r w:rsidRPr="002C377A">
            <w:rPr>
              <w:rFonts w:asciiTheme="majorHAnsi" w:hAnsiTheme="majorHAnsi"/>
            </w:rPr>
            <w:fldChar w:fldCharType="begin"/>
          </w:r>
          <w:r w:rsidRPr="002C377A">
            <w:rPr>
              <w:rFonts w:asciiTheme="majorHAnsi" w:hAnsiTheme="majorHAnsi"/>
            </w:rPr>
            <w:instrText xml:space="preserve">CITATION Pia64 \n  \t  \l 2058 </w:instrText>
          </w:r>
          <w:r w:rsidRPr="002C377A">
            <w:rPr>
              <w:rFonts w:asciiTheme="majorHAnsi" w:hAnsiTheme="majorHAnsi"/>
            </w:rPr>
            <w:fldChar w:fldCharType="separate"/>
          </w:r>
          <w:r w:rsidRPr="002C377A">
            <w:rPr>
              <w:rFonts w:asciiTheme="majorHAnsi" w:hAnsiTheme="majorHAnsi"/>
              <w:noProof/>
            </w:rPr>
            <w:t xml:space="preserve"> (1964)</w:t>
          </w:r>
          <w:r w:rsidRPr="002C377A">
            <w:rPr>
              <w:rFonts w:asciiTheme="majorHAnsi" w:hAnsiTheme="majorHAnsi"/>
            </w:rPr>
            <w:fldChar w:fldCharType="end"/>
          </w:r>
        </w:sdtContent>
      </w:sdt>
      <w:r w:rsidRPr="002C377A">
        <w:rPr>
          <w:rFonts w:asciiTheme="majorHAnsi" w:hAnsiTheme="majorHAnsi"/>
        </w:rPr>
        <w:t xml:space="preserve"> explica el aprendizaje en la interactuación con los objetos o con la misma teoría del conocimiento de Aristóteles que pone en la frontera de la abstracción a la percepción, esto es, los sentidos del hombre se ponen en contacto directo con las cosas y esa actuación, llamada percepción, produce una primera imagen sensorial que es llevada al intelecto en forma de imagen sensible, llamada por los aristotélicos “Imagen impresa” o sensación, es procesada hasta formar la idea o, en términos generales, el conocimiento. Esta idea o conocimiento se diferencia de la imagen impresa en que es universal (abstracta), mientras que la segunda es particular (concreta). </w:t>
      </w:r>
    </w:p>
    <w:p w14:paraId="0D1F5609" w14:textId="77777777" w:rsidR="002C377A" w:rsidRPr="002C377A" w:rsidRDefault="002C377A" w:rsidP="002C377A">
      <w:pPr>
        <w:spacing w:line="240" w:lineRule="auto"/>
        <w:ind w:firstLine="708"/>
        <w:jc w:val="both"/>
        <w:rPr>
          <w:rFonts w:asciiTheme="majorHAnsi" w:hAnsiTheme="majorHAnsi"/>
        </w:rPr>
      </w:pPr>
      <w:r w:rsidRPr="002C377A">
        <w:rPr>
          <w:rFonts w:asciiTheme="majorHAnsi" w:hAnsiTheme="majorHAnsi"/>
        </w:rPr>
        <w:t xml:space="preserve">Esta teoría del conocimiento, como puede colegirse, es consecuente y coherente con la misma antropología aristotélico-tomista, específicamente con el hilemorfismo. Si el hombre no tiene un conocimiento innato de la realidad, entonces </w:t>
      </w:r>
    </w:p>
    <w:p w14:paraId="06344BCC" w14:textId="77777777" w:rsidR="002C377A" w:rsidRPr="002C377A" w:rsidRDefault="002C377A" w:rsidP="002C377A">
      <w:pPr>
        <w:spacing w:line="240" w:lineRule="auto"/>
        <w:ind w:left="708"/>
        <w:jc w:val="both"/>
        <w:rPr>
          <w:rFonts w:asciiTheme="majorHAnsi" w:hAnsiTheme="majorHAnsi"/>
        </w:rPr>
      </w:pPr>
      <w:r w:rsidRPr="002C377A">
        <w:rPr>
          <w:rFonts w:asciiTheme="majorHAnsi" w:hAnsiTheme="majorHAnsi"/>
        </w:rPr>
        <w:t>Necesita adquirir ese conocimiento a partir de las cosas materiales percibidas por los sentidos, el alma intelectual no sólo ha de tener la facultad de entender, sino también la de sentir. Pero la sensación no puede tener lugar sin un instrumento corpóreo. Por ello el alma intelectual ha de estar unida a un cuerpo que pueda ser un órgano apropiado de la sensación</w:t>
      </w:r>
      <w:sdt>
        <w:sdtPr>
          <w:rPr>
            <w:rFonts w:asciiTheme="majorHAnsi" w:hAnsiTheme="majorHAnsi"/>
          </w:rPr>
          <w:id w:val="1057351644"/>
          <w:citation/>
        </w:sdtPr>
        <w:sdtContent>
          <w:r w:rsidRPr="002C377A">
            <w:rPr>
              <w:rFonts w:asciiTheme="majorHAnsi" w:hAnsiTheme="majorHAnsi"/>
            </w:rPr>
            <w:fldChar w:fldCharType="begin"/>
          </w:r>
          <w:r w:rsidRPr="002C377A">
            <w:rPr>
              <w:rFonts w:asciiTheme="majorHAnsi" w:hAnsiTheme="majorHAnsi"/>
            </w:rPr>
            <w:instrText xml:space="preserve"> CITATION Cop60 \p 177 \t  \l 2058  </w:instrText>
          </w:r>
          <w:r w:rsidRPr="002C377A">
            <w:rPr>
              <w:rFonts w:asciiTheme="majorHAnsi" w:hAnsiTheme="majorHAnsi"/>
            </w:rPr>
            <w:fldChar w:fldCharType="separate"/>
          </w:r>
          <w:r w:rsidRPr="002C377A">
            <w:rPr>
              <w:rFonts w:asciiTheme="majorHAnsi" w:hAnsiTheme="majorHAnsi"/>
              <w:noProof/>
            </w:rPr>
            <w:t xml:space="preserve"> (Copleston, 1960, pág. 177)</w:t>
          </w:r>
          <w:r w:rsidRPr="002C377A">
            <w:rPr>
              <w:rFonts w:asciiTheme="majorHAnsi" w:hAnsiTheme="majorHAnsi"/>
            </w:rPr>
            <w:fldChar w:fldCharType="end"/>
          </w:r>
        </w:sdtContent>
      </w:sdt>
      <w:r w:rsidRPr="002C377A">
        <w:rPr>
          <w:rFonts w:asciiTheme="majorHAnsi" w:hAnsiTheme="majorHAnsi"/>
        </w:rPr>
        <w:t xml:space="preserve">. </w:t>
      </w:r>
    </w:p>
    <w:p w14:paraId="1F4C9140" w14:textId="77777777" w:rsidR="002C377A" w:rsidRPr="002C377A" w:rsidRDefault="002C377A" w:rsidP="002C377A">
      <w:pPr>
        <w:spacing w:line="240" w:lineRule="auto"/>
        <w:jc w:val="both"/>
        <w:rPr>
          <w:rFonts w:asciiTheme="majorHAnsi" w:hAnsiTheme="majorHAnsi"/>
        </w:rPr>
      </w:pPr>
      <w:r w:rsidRPr="002C377A">
        <w:rPr>
          <w:rFonts w:asciiTheme="majorHAnsi" w:hAnsiTheme="majorHAnsi"/>
          <w:i/>
        </w:rPr>
        <w:t>Nihil est in intelectu quid prius non fuerit in sensu</w:t>
      </w:r>
      <w:r w:rsidRPr="002C377A">
        <w:rPr>
          <w:rFonts w:asciiTheme="majorHAnsi" w:hAnsiTheme="majorHAnsi"/>
        </w:rPr>
        <w:t>, dice el principio comeniano</w:t>
      </w:r>
      <w:sdt>
        <w:sdtPr>
          <w:rPr>
            <w:rFonts w:asciiTheme="majorHAnsi" w:hAnsiTheme="majorHAnsi"/>
          </w:rPr>
          <w:id w:val="69774766"/>
          <w:citation/>
        </w:sdtPr>
        <w:sdtContent>
          <w:r w:rsidRPr="002C377A">
            <w:rPr>
              <w:rFonts w:asciiTheme="majorHAnsi" w:hAnsiTheme="majorHAnsi"/>
            </w:rPr>
            <w:fldChar w:fldCharType="begin"/>
          </w:r>
          <w:r w:rsidRPr="002C377A">
            <w:rPr>
              <w:rFonts w:asciiTheme="majorHAnsi" w:hAnsiTheme="majorHAnsi"/>
            </w:rPr>
            <w:instrText xml:space="preserve">CITATION Comad \p 110 \n  \t  \l 2058 </w:instrText>
          </w:r>
          <w:r w:rsidRPr="002C377A">
            <w:rPr>
              <w:rFonts w:asciiTheme="majorHAnsi" w:hAnsiTheme="majorHAnsi"/>
            </w:rPr>
            <w:fldChar w:fldCharType="separate"/>
          </w:r>
          <w:r w:rsidRPr="002C377A">
            <w:rPr>
              <w:rFonts w:asciiTheme="majorHAnsi" w:hAnsiTheme="majorHAnsi"/>
              <w:noProof/>
            </w:rPr>
            <w:t xml:space="preserve"> (1922/2002, pág. 110)</w:t>
          </w:r>
          <w:r w:rsidRPr="002C377A">
            <w:rPr>
              <w:rFonts w:asciiTheme="majorHAnsi" w:hAnsiTheme="majorHAnsi"/>
            </w:rPr>
            <w:fldChar w:fldCharType="end"/>
          </w:r>
        </w:sdtContent>
      </w:sdt>
      <w:r w:rsidRPr="002C377A">
        <w:rPr>
          <w:rFonts w:asciiTheme="majorHAnsi" w:hAnsiTheme="majorHAnsi"/>
        </w:rPr>
        <w:t xml:space="preserve"> que sintetiza la </w:t>
      </w:r>
      <w:r w:rsidRPr="002C377A">
        <w:rPr>
          <w:rFonts w:asciiTheme="majorHAnsi" w:hAnsiTheme="majorHAnsi"/>
        </w:rPr>
        <w:lastRenderedPageBreak/>
        <w:t>doctrina de Aristóteles sobre el conocimiento.</w:t>
      </w:r>
    </w:p>
    <w:p w14:paraId="576D0A4F" w14:textId="77777777" w:rsidR="002C377A" w:rsidRPr="002C377A" w:rsidRDefault="002C377A" w:rsidP="002C377A">
      <w:pPr>
        <w:spacing w:line="240" w:lineRule="auto"/>
        <w:ind w:firstLine="708"/>
        <w:jc w:val="both"/>
        <w:rPr>
          <w:rFonts w:asciiTheme="majorHAnsi" w:hAnsiTheme="majorHAnsi"/>
        </w:rPr>
      </w:pPr>
      <w:r w:rsidRPr="002C377A">
        <w:rPr>
          <w:rFonts w:asciiTheme="majorHAnsi" w:hAnsiTheme="majorHAnsi"/>
        </w:rPr>
        <w:t>Pero en el ciberespacio o se tiene este proceso al revés, de tal forma que primero se producen las ideas y sus imágenes visuales (se privilegia el sentido de la vista) y después se tiene el contacto directo con esa realidad o de plano nunca se va a tener esa experiencia sensorial; pero se puede preguntar qué tanto hace falta esta experiencia, porque los cibernautas conocen todo lo que existe desde el monitor de su computadora, Pérez</w:t>
      </w:r>
      <w:sdt>
        <w:sdtPr>
          <w:rPr>
            <w:rFonts w:asciiTheme="majorHAnsi" w:hAnsiTheme="majorHAnsi"/>
          </w:rPr>
          <w:id w:val="1520427125"/>
          <w:citation/>
        </w:sdtPr>
        <w:sdtContent>
          <w:r w:rsidRPr="002C377A">
            <w:rPr>
              <w:rFonts w:asciiTheme="majorHAnsi" w:hAnsiTheme="majorHAnsi"/>
            </w:rPr>
            <w:fldChar w:fldCharType="begin"/>
          </w:r>
          <w:r w:rsidRPr="002C377A">
            <w:rPr>
              <w:rFonts w:asciiTheme="majorHAnsi" w:hAnsiTheme="majorHAnsi"/>
            </w:rPr>
            <w:instrText xml:space="preserve">CITATION Pér02 \p 2 \n  \t  \l 2058 </w:instrText>
          </w:r>
          <w:r w:rsidRPr="002C377A">
            <w:rPr>
              <w:rFonts w:asciiTheme="majorHAnsi" w:hAnsiTheme="majorHAnsi"/>
            </w:rPr>
            <w:fldChar w:fldCharType="separate"/>
          </w:r>
          <w:r w:rsidRPr="002C377A">
            <w:rPr>
              <w:rFonts w:asciiTheme="majorHAnsi" w:hAnsiTheme="majorHAnsi"/>
              <w:noProof/>
            </w:rPr>
            <w:t xml:space="preserve"> (2002, pág. 2)</w:t>
          </w:r>
          <w:r w:rsidRPr="002C377A">
            <w:rPr>
              <w:rFonts w:asciiTheme="majorHAnsi" w:hAnsiTheme="majorHAnsi"/>
            </w:rPr>
            <w:fldChar w:fldCharType="end"/>
          </w:r>
        </w:sdtContent>
      </w:sdt>
      <w:r w:rsidRPr="002C377A">
        <w:rPr>
          <w:rFonts w:asciiTheme="majorHAnsi" w:hAnsiTheme="majorHAnsi"/>
        </w:rPr>
        <w:t xml:space="preserve"> dice:</w:t>
      </w:r>
    </w:p>
    <w:p w14:paraId="0D314C2C" w14:textId="77777777" w:rsidR="002C377A" w:rsidRPr="002C377A" w:rsidRDefault="002C377A" w:rsidP="002C377A">
      <w:pPr>
        <w:spacing w:line="240" w:lineRule="auto"/>
        <w:ind w:left="708"/>
        <w:jc w:val="both"/>
        <w:rPr>
          <w:rFonts w:asciiTheme="majorHAnsi" w:hAnsiTheme="majorHAnsi"/>
        </w:rPr>
      </w:pPr>
      <w:r w:rsidRPr="002C377A">
        <w:rPr>
          <w:rFonts w:asciiTheme="majorHAnsi" w:hAnsiTheme="majorHAnsi"/>
        </w:rPr>
        <w:t>Hoy los niños cuentan con muchas imágenes de televisión y este hecho ha mudado fundamentalmente la piel de nuestro cerebro. La televisión ha ido acomodando imágenes, percepciones del mundo en el cerebro de niños que aún no están escolarizados y ha transformado la experiencia cotidiana, porque cuando un niño tiene frente a él físicamente un animal o un barco, está reconociendo una imagen y no está conociendo un objeto.</w:t>
      </w:r>
    </w:p>
    <w:p w14:paraId="3743F4CC" w14:textId="77777777" w:rsidR="002C377A" w:rsidRPr="002C377A" w:rsidRDefault="002C377A" w:rsidP="002C377A">
      <w:pPr>
        <w:spacing w:line="240" w:lineRule="auto"/>
        <w:jc w:val="both"/>
        <w:rPr>
          <w:rFonts w:asciiTheme="majorHAnsi" w:hAnsiTheme="majorHAnsi"/>
        </w:rPr>
      </w:pPr>
      <w:r w:rsidRPr="002C377A">
        <w:rPr>
          <w:rFonts w:asciiTheme="majorHAnsi" w:hAnsiTheme="majorHAnsi"/>
        </w:rPr>
        <w:t>Esto es en cuanto a la percepción; pero debe enfatizarse que también influye en cuanto a la distinción entre el ser en sí y su representación, más filosóficamente dicho: entre el ser y su apariencia o fenómeno. Son las implicaciones entre la cosmología y la epistemología.</w:t>
      </w:r>
    </w:p>
    <w:p w14:paraId="45131485" w14:textId="77777777" w:rsidR="002C377A" w:rsidRDefault="002C377A" w:rsidP="002C377A">
      <w:pPr>
        <w:spacing w:line="240" w:lineRule="auto"/>
        <w:jc w:val="both"/>
        <w:rPr>
          <w:rFonts w:asciiTheme="majorHAnsi" w:hAnsiTheme="majorHAnsi"/>
        </w:rPr>
      </w:pPr>
    </w:p>
    <w:p w14:paraId="08070710" w14:textId="77777777" w:rsidR="002C377A" w:rsidRPr="002C377A" w:rsidRDefault="002C377A" w:rsidP="002C377A">
      <w:pPr>
        <w:spacing w:line="240" w:lineRule="auto"/>
        <w:jc w:val="both"/>
        <w:rPr>
          <w:rFonts w:asciiTheme="majorHAnsi" w:eastAsiaTheme="majorEastAsia" w:hAnsiTheme="majorHAnsi" w:cstheme="majorBidi"/>
          <w:b/>
          <w:bCs/>
        </w:rPr>
      </w:pPr>
      <w:r w:rsidRPr="002C377A">
        <w:rPr>
          <w:rFonts w:asciiTheme="majorHAnsi" w:hAnsiTheme="majorHAnsi"/>
          <w:b/>
        </w:rPr>
        <w:t>Conclusión</w:t>
      </w:r>
    </w:p>
    <w:p w14:paraId="10A6B500" w14:textId="77777777" w:rsidR="002C377A" w:rsidRPr="002C377A" w:rsidRDefault="002C377A" w:rsidP="002C377A">
      <w:pPr>
        <w:spacing w:line="240" w:lineRule="auto"/>
        <w:jc w:val="both"/>
        <w:rPr>
          <w:rFonts w:asciiTheme="majorHAnsi" w:hAnsiTheme="majorHAnsi"/>
        </w:rPr>
      </w:pPr>
      <w:r w:rsidRPr="002C377A">
        <w:rPr>
          <w:rFonts w:asciiTheme="majorHAnsi" w:hAnsiTheme="majorHAnsi"/>
        </w:rPr>
        <w:t>No se conoce a plenitud aún el alcance de los efectos que tienen las TIC en el hombre y en su mundo. Con frecuencia se observan conductas que criticamos como verdaderas adicciones, por ejemplo hacia el internet, al celular o más directamente hacia las redes sociales; pero quizás eso sea apenas el principio.</w:t>
      </w:r>
    </w:p>
    <w:p w14:paraId="667A7FB7" w14:textId="77777777" w:rsidR="002C377A" w:rsidRPr="002C377A" w:rsidRDefault="002C377A" w:rsidP="002C377A">
      <w:pPr>
        <w:spacing w:line="240" w:lineRule="auto"/>
        <w:jc w:val="both"/>
        <w:rPr>
          <w:rFonts w:asciiTheme="majorHAnsi" w:hAnsiTheme="majorHAnsi"/>
        </w:rPr>
      </w:pPr>
      <w:r w:rsidRPr="002C377A">
        <w:rPr>
          <w:rFonts w:asciiTheme="majorHAnsi" w:hAnsiTheme="majorHAnsi"/>
        </w:rPr>
        <w:lastRenderedPageBreak/>
        <w:t>El hombre se encuentra en la luna de miel cibernética y aún no despierta para aprender a vivir y convivir con las TIC. El ejemplo que podría servir es el de los habitantes de Macondo</w:t>
      </w:r>
      <w:sdt>
        <w:sdtPr>
          <w:rPr>
            <w:rFonts w:asciiTheme="majorHAnsi" w:hAnsiTheme="majorHAnsi"/>
          </w:rPr>
          <w:id w:val="-1335140941"/>
          <w:citation/>
        </w:sdtPr>
        <w:sdtContent>
          <w:r w:rsidRPr="002C377A">
            <w:rPr>
              <w:rFonts w:asciiTheme="majorHAnsi" w:hAnsiTheme="majorHAnsi"/>
            </w:rPr>
            <w:fldChar w:fldCharType="begin"/>
          </w:r>
          <w:r w:rsidRPr="002C377A">
            <w:rPr>
              <w:rFonts w:asciiTheme="majorHAnsi" w:hAnsiTheme="majorHAnsi"/>
            </w:rPr>
            <w:instrText xml:space="preserve">CITATION MGa07 \l 2058 </w:instrText>
          </w:r>
          <w:r w:rsidRPr="002C377A">
            <w:rPr>
              <w:rFonts w:asciiTheme="majorHAnsi" w:hAnsiTheme="majorHAnsi"/>
            </w:rPr>
            <w:fldChar w:fldCharType="separate"/>
          </w:r>
          <w:r w:rsidRPr="002C377A">
            <w:rPr>
              <w:rFonts w:asciiTheme="majorHAnsi" w:hAnsiTheme="majorHAnsi"/>
              <w:noProof/>
            </w:rPr>
            <w:t xml:space="preserve"> (García, 2007)</w:t>
          </w:r>
          <w:r w:rsidRPr="002C377A">
            <w:rPr>
              <w:rFonts w:asciiTheme="majorHAnsi" w:hAnsiTheme="majorHAnsi"/>
            </w:rPr>
            <w:fldChar w:fldCharType="end"/>
          </w:r>
        </w:sdtContent>
      </w:sdt>
      <w:r w:rsidRPr="002C377A">
        <w:rPr>
          <w:rFonts w:asciiTheme="majorHAnsi" w:hAnsiTheme="majorHAnsi"/>
        </w:rPr>
        <w:t xml:space="preserve"> que conocen por vez primera un cine. El hombre, necesita refrendar su señorío ante la máquina para hacerla cómplice de su desarrollo como ser humano.</w:t>
      </w:r>
    </w:p>
    <w:p w14:paraId="04826A99" w14:textId="77777777" w:rsidR="002C377A" w:rsidRDefault="002C377A" w:rsidP="002C377A">
      <w:pPr>
        <w:spacing w:line="240" w:lineRule="auto"/>
        <w:jc w:val="both"/>
        <w:rPr>
          <w:rFonts w:asciiTheme="majorHAnsi" w:hAnsiTheme="majorHAnsi"/>
        </w:rPr>
      </w:pPr>
    </w:p>
    <w:p w14:paraId="1A401E44" w14:textId="77777777" w:rsidR="002C377A" w:rsidRPr="002C377A" w:rsidRDefault="002C377A" w:rsidP="002C377A">
      <w:pPr>
        <w:spacing w:line="240" w:lineRule="auto"/>
        <w:jc w:val="both"/>
        <w:rPr>
          <w:rFonts w:asciiTheme="majorHAnsi" w:eastAsiaTheme="majorEastAsia" w:hAnsiTheme="majorHAnsi" w:cstheme="majorBidi"/>
          <w:b/>
          <w:bCs/>
        </w:rPr>
      </w:pPr>
      <w:r w:rsidRPr="002C377A">
        <w:rPr>
          <w:rFonts w:asciiTheme="majorHAnsi" w:hAnsiTheme="majorHAnsi"/>
          <w:b/>
        </w:rPr>
        <w:t>Referencias</w:t>
      </w:r>
    </w:p>
    <w:p w14:paraId="28D5D066"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rPr>
        <w:fldChar w:fldCharType="begin"/>
      </w:r>
      <w:r w:rsidRPr="002C377A">
        <w:rPr>
          <w:rFonts w:asciiTheme="majorHAnsi" w:hAnsiTheme="majorHAnsi"/>
        </w:rPr>
        <w:instrText xml:space="preserve"> BIBLIOGRAPHY  \l 2058 </w:instrText>
      </w:r>
      <w:r w:rsidRPr="002C377A">
        <w:rPr>
          <w:rFonts w:asciiTheme="majorHAnsi" w:hAnsiTheme="majorHAnsi"/>
        </w:rPr>
        <w:fldChar w:fldCharType="separate"/>
      </w:r>
      <w:r w:rsidRPr="002C377A">
        <w:rPr>
          <w:rFonts w:asciiTheme="majorHAnsi" w:hAnsiTheme="majorHAnsi"/>
          <w:noProof/>
        </w:rPr>
        <w:t xml:space="preserve">Larangeira, A. e. (2002). Del Pato Donald a McDonals. </w:t>
      </w:r>
      <w:r w:rsidRPr="002C377A">
        <w:rPr>
          <w:rFonts w:asciiTheme="majorHAnsi" w:hAnsiTheme="majorHAnsi"/>
          <w:i/>
          <w:iCs/>
          <w:noProof/>
        </w:rPr>
        <w:t>FAMECOS, Porto Alegre. No. 17.</w:t>
      </w:r>
      <w:r w:rsidRPr="002C377A">
        <w:rPr>
          <w:rFonts w:asciiTheme="majorHAnsi" w:hAnsiTheme="majorHAnsi"/>
          <w:noProof/>
        </w:rPr>
        <w:t xml:space="preserve"> </w:t>
      </w:r>
    </w:p>
    <w:p w14:paraId="2DA8ADA6" w14:textId="77777777" w:rsidR="002C377A" w:rsidRPr="002C377A" w:rsidRDefault="002C377A" w:rsidP="002C377A">
      <w:pPr>
        <w:pStyle w:val="Bibliografa"/>
        <w:spacing w:before="0" w:after="0"/>
        <w:ind w:left="720" w:hanging="720"/>
        <w:rPr>
          <w:rFonts w:asciiTheme="majorHAnsi" w:hAnsiTheme="majorHAnsi"/>
          <w:noProof/>
          <w:lang w:val="en-US"/>
        </w:rPr>
      </w:pPr>
      <w:r w:rsidRPr="002C377A">
        <w:rPr>
          <w:rFonts w:asciiTheme="majorHAnsi" w:hAnsiTheme="majorHAnsi"/>
          <w:noProof/>
          <w:lang w:val="en-US"/>
        </w:rPr>
        <w:t xml:space="preserve">Charriere, H. (1972). </w:t>
      </w:r>
      <w:r w:rsidRPr="002C377A">
        <w:rPr>
          <w:rFonts w:asciiTheme="majorHAnsi" w:hAnsiTheme="majorHAnsi"/>
          <w:i/>
          <w:iCs/>
          <w:noProof/>
          <w:lang w:val="en-US"/>
        </w:rPr>
        <w:t>Papillon.</w:t>
      </w:r>
      <w:r w:rsidRPr="002C377A">
        <w:rPr>
          <w:rFonts w:asciiTheme="majorHAnsi" w:hAnsiTheme="majorHAnsi"/>
          <w:noProof/>
          <w:lang w:val="en-US"/>
        </w:rPr>
        <w:t xml:space="preserve"> (Morrow, Ed.) Buenos Aires: Emecé. Retrieved from Publisher: Morrow: ISBN-10: 0688002188</w:t>
      </w:r>
    </w:p>
    <w:p w14:paraId="3B1A95EB"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Larroyo, F. (1990). Introducción. En G. Hegel, </w:t>
      </w:r>
      <w:r w:rsidRPr="002C377A">
        <w:rPr>
          <w:rFonts w:asciiTheme="majorHAnsi" w:hAnsiTheme="majorHAnsi"/>
          <w:i/>
          <w:iCs/>
          <w:noProof/>
        </w:rPr>
        <w:t>Enciclopedia de las Ciencias Filosóficas</w:t>
      </w:r>
      <w:r w:rsidRPr="002C377A">
        <w:rPr>
          <w:rFonts w:asciiTheme="majorHAnsi" w:hAnsiTheme="majorHAnsi"/>
          <w:noProof/>
        </w:rPr>
        <w:t xml:space="preserve"> (pág. XLIX). México: Porrúa.</w:t>
      </w:r>
    </w:p>
    <w:p w14:paraId="05F61F55"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Castells, M. (1994). Flujos, Redes e Identidades: Una Teoría crítica de la Sociedad Informacional. En C. e. al, </w:t>
      </w:r>
      <w:r w:rsidRPr="002C377A">
        <w:rPr>
          <w:rFonts w:asciiTheme="majorHAnsi" w:hAnsiTheme="majorHAnsi"/>
          <w:i/>
          <w:iCs/>
          <w:noProof/>
        </w:rPr>
        <w:t>Nuevas perspectivas críticas en Educación</w:t>
      </w:r>
      <w:r w:rsidRPr="002C377A">
        <w:rPr>
          <w:rFonts w:asciiTheme="majorHAnsi" w:hAnsiTheme="majorHAnsi"/>
          <w:noProof/>
        </w:rPr>
        <w:t xml:space="preserve"> (págs. 13-54). Barcelona: Paidós.</w:t>
      </w:r>
    </w:p>
    <w:p w14:paraId="4E1CB3E1"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Castells, M. (1999). </w:t>
      </w:r>
      <w:r w:rsidRPr="002C377A">
        <w:rPr>
          <w:rFonts w:asciiTheme="majorHAnsi" w:hAnsiTheme="majorHAnsi"/>
          <w:i/>
          <w:iCs/>
          <w:noProof/>
        </w:rPr>
        <w:t>La Era de la Información I.</w:t>
      </w:r>
      <w:r w:rsidRPr="002C377A">
        <w:rPr>
          <w:rFonts w:asciiTheme="majorHAnsi" w:hAnsiTheme="majorHAnsi"/>
          <w:noProof/>
        </w:rPr>
        <w:t xml:space="preserve"> México: Siglo XXI, editores.</w:t>
      </w:r>
    </w:p>
    <w:p w14:paraId="3E2D9AD3"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Castells, M. (1999). </w:t>
      </w:r>
      <w:r w:rsidRPr="002C377A">
        <w:rPr>
          <w:rFonts w:asciiTheme="majorHAnsi" w:hAnsiTheme="majorHAnsi"/>
          <w:i/>
          <w:iCs/>
          <w:noProof/>
        </w:rPr>
        <w:t>La Era de la Información I.</w:t>
      </w:r>
      <w:r w:rsidRPr="002C377A">
        <w:rPr>
          <w:rFonts w:asciiTheme="majorHAnsi" w:hAnsiTheme="majorHAnsi"/>
          <w:noProof/>
        </w:rPr>
        <w:t xml:space="preserve"> México: Siglo XXI, editores.</w:t>
      </w:r>
    </w:p>
    <w:p w14:paraId="7699738E"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Castells, M. (1999). </w:t>
      </w:r>
      <w:r w:rsidRPr="002C377A">
        <w:rPr>
          <w:rFonts w:asciiTheme="majorHAnsi" w:hAnsiTheme="majorHAnsi"/>
          <w:i/>
          <w:iCs/>
          <w:noProof/>
        </w:rPr>
        <w:t>La Era de la información. Tomo I.</w:t>
      </w:r>
      <w:r w:rsidRPr="002C377A">
        <w:rPr>
          <w:rFonts w:asciiTheme="majorHAnsi" w:hAnsiTheme="majorHAnsi"/>
          <w:noProof/>
        </w:rPr>
        <w:t xml:space="preserve"> México: Siglo XXI editores.</w:t>
      </w:r>
    </w:p>
    <w:p w14:paraId="77F305CB"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Comenius, J. A. (1922/2002). </w:t>
      </w:r>
      <w:r w:rsidRPr="002C377A">
        <w:rPr>
          <w:rFonts w:asciiTheme="majorHAnsi" w:hAnsiTheme="majorHAnsi"/>
          <w:i/>
          <w:iCs/>
          <w:noProof/>
        </w:rPr>
        <w:t>Didáctica Magna.</w:t>
      </w:r>
      <w:r w:rsidRPr="002C377A">
        <w:rPr>
          <w:rFonts w:asciiTheme="majorHAnsi" w:hAnsiTheme="majorHAnsi"/>
          <w:noProof/>
        </w:rPr>
        <w:t xml:space="preserve"> México: Porrúa.</w:t>
      </w:r>
    </w:p>
    <w:p w14:paraId="41323CA6"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Copleston, F. (1960). </w:t>
      </w:r>
      <w:r w:rsidRPr="002C377A">
        <w:rPr>
          <w:rFonts w:asciiTheme="majorHAnsi" w:hAnsiTheme="majorHAnsi"/>
          <w:i/>
          <w:iCs/>
          <w:noProof/>
        </w:rPr>
        <w:t>El Pensamiento de Santo Tomás.</w:t>
      </w:r>
      <w:r w:rsidRPr="002C377A">
        <w:rPr>
          <w:rFonts w:asciiTheme="majorHAnsi" w:hAnsiTheme="majorHAnsi"/>
          <w:noProof/>
        </w:rPr>
        <w:t xml:space="preserve"> México: Fondo de Cultura Económica.</w:t>
      </w:r>
    </w:p>
    <w:p w14:paraId="3F4D888B"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Cronenberg, D. (Dirección). (1986). </w:t>
      </w:r>
      <w:r w:rsidRPr="002C377A">
        <w:rPr>
          <w:rFonts w:asciiTheme="majorHAnsi" w:hAnsiTheme="majorHAnsi"/>
          <w:i/>
          <w:iCs/>
          <w:noProof/>
        </w:rPr>
        <w:t>La Mosca</w:t>
      </w:r>
      <w:r w:rsidRPr="002C377A">
        <w:rPr>
          <w:rFonts w:asciiTheme="majorHAnsi" w:hAnsiTheme="majorHAnsi"/>
          <w:noProof/>
        </w:rPr>
        <w:t xml:space="preserve"> [Película].</w:t>
      </w:r>
    </w:p>
    <w:p w14:paraId="1C7C06FA"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Cuadra, A. (1998). </w:t>
      </w:r>
      <w:r w:rsidRPr="002C377A">
        <w:rPr>
          <w:rFonts w:asciiTheme="majorHAnsi" w:hAnsiTheme="majorHAnsi"/>
          <w:i/>
          <w:iCs/>
          <w:noProof/>
        </w:rPr>
        <w:t>La Biblioteca de Babel.</w:t>
      </w:r>
      <w:r w:rsidRPr="002C377A">
        <w:rPr>
          <w:rFonts w:asciiTheme="majorHAnsi" w:hAnsiTheme="majorHAnsi"/>
          <w:noProof/>
        </w:rPr>
        <w:t xml:space="preserve"> Recuperado el 17 de Marzo de </w:t>
      </w:r>
      <w:r w:rsidRPr="002C377A">
        <w:rPr>
          <w:rFonts w:asciiTheme="majorHAnsi" w:hAnsiTheme="majorHAnsi"/>
          <w:noProof/>
        </w:rPr>
        <w:lastRenderedPageBreak/>
        <w:t>2007, de Organización de Estados Iberoamericanos para la Educación, la Ciencia y la cultura.: www.campus-oei.org/publicaciones/</w:t>
      </w:r>
    </w:p>
    <w:p w14:paraId="5D246D6D"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Aristóteles. (1969/2004). </w:t>
      </w:r>
      <w:r w:rsidRPr="002C377A">
        <w:rPr>
          <w:rFonts w:asciiTheme="majorHAnsi" w:hAnsiTheme="majorHAnsi"/>
          <w:i/>
          <w:iCs/>
          <w:noProof/>
        </w:rPr>
        <w:t>Metafísica.</w:t>
      </w:r>
      <w:r w:rsidRPr="002C377A">
        <w:rPr>
          <w:rFonts w:asciiTheme="majorHAnsi" w:hAnsiTheme="majorHAnsi"/>
          <w:noProof/>
        </w:rPr>
        <w:t xml:space="preserve"> México: Porrúa.</w:t>
      </w:r>
    </w:p>
    <w:p w14:paraId="5986C8CF"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Aristóteles. (1969/2008). </w:t>
      </w:r>
      <w:r w:rsidRPr="002C377A">
        <w:rPr>
          <w:rFonts w:asciiTheme="majorHAnsi" w:hAnsiTheme="majorHAnsi"/>
          <w:i/>
          <w:iCs/>
          <w:noProof/>
        </w:rPr>
        <w:t>Categorías.</w:t>
      </w:r>
      <w:r w:rsidRPr="002C377A">
        <w:rPr>
          <w:rFonts w:asciiTheme="majorHAnsi" w:hAnsiTheme="majorHAnsi"/>
          <w:noProof/>
        </w:rPr>
        <w:t xml:space="preserve"> México: Porrúa. sepan cuantos...</w:t>
      </w:r>
    </w:p>
    <w:p w14:paraId="22D2A1B7"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Brubacher, J. S. (1984). </w:t>
      </w:r>
      <w:r w:rsidRPr="002C377A">
        <w:rPr>
          <w:rFonts w:asciiTheme="majorHAnsi" w:hAnsiTheme="majorHAnsi"/>
          <w:i/>
          <w:iCs/>
          <w:noProof/>
        </w:rPr>
        <w:t>Filosofía de la Enseñanza Superior.</w:t>
      </w:r>
      <w:r w:rsidRPr="002C377A">
        <w:rPr>
          <w:rFonts w:asciiTheme="majorHAnsi" w:hAnsiTheme="majorHAnsi"/>
          <w:noProof/>
        </w:rPr>
        <w:t xml:space="preserve"> México: Edamex. .</w:t>
      </w:r>
    </w:p>
    <w:p w14:paraId="0592AE45"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Burbules, N. y. (2001). </w:t>
      </w:r>
      <w:r w:rsidRPr="002C377A">
        <w:rPr>
          <w:rFonts w:asciiTheme="majorHAnsi" w:hAnsiTheme="majorHAnsi"/>
          <w:i/>
          <w:iCs/>
          <w:noProof/>
        </w:rPr>
        <w:t>Educación: Riesgos y promesas de las Nuevas Tecnologías de la Información.</w:t>
      </w:r>
      <w:r w:rsidRPr="002C377A">
        <w:rPr>
          <w:rFonts w:asciiTheme="majorHAnsi" w:hAnsiTheme="majorHAnsi"/>
          <w:noProof/>
        </w:rPr>
        <w:t xml:space="preserve"> Argentina: Granica.</w:t>
      </w:r>
    </w:p>
    <w:p w14:paraId="673436CD"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Dessa, P. (1973). </w:t>
      </w:r>
      <w:r w:rsidRPr="002C377A">
        <w:rPr>
          <w:rFonts w:asciiTheme="majorHAnsi" w:hAnsiTheme="majorHAnsi"/>
          <w:i/>
          <w:iCs/>
          <w:noProof/>
        </w:rPr>
        <w:t>Introducción a la Filosofía.</w:t>
      </w:r>
      <w:r w:rsidRPr="002C377A">
        <w:rPr>
          <w:rFonts w:asciiTheme="majorHAnsi" w:hAnsiTheme="majorHAnsi"/>
          <w:noProof/>
        </w:rPr>
        <w:t xml:space="preserve"> México: Porrúa.</w:t>
      </w:r>
    </w:p>
    <w:p w14:paraId="592736FB"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Eco, U. (1968). </w:t>
      </w:r>
      <w:r w:rsidRPr="002C377A">
        <w:rPr>
          <w:rFonts w:asciiTheme="majorHAnsi" w:hAnsiTheme="majorHAnsi"/>
          <w:i/>
          <w:iCs/>
          <w:noProof/>
        </w:rPr>
        <w:t>Apocalípticos e integrados.</w:t>
      </w:r>
      <w:r w:rsidRPr="002C377A">
        <w:rPr>
          <w:rFonts w:asciiTheme="majorHAnsi" w:hAnsiTheme="majorHAnsi"/>
          <w:noProof/>
        </w:rPr>
        <w:t xml:space="preserve"> México: Fábula Tusquets.</w:t>
      </w:r>
    </w:p>
    <w:p w14:paraId="50751339"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Flaubert, G. (2010). </w:t>
      </w:r>
      <w:r w:rsidRPr="002C377A">
        <w:rPr>
          <w:rFonts w:asciiTheme="majorHAnsi" w:hAnsiTheme="majorHAnsi"/>
          <w:i/>
          <w:iCs/>
          <w:noProof/>
        </w:rPr>
        <w:t>Madame Bovary.</w:t>
      </w:r>
      <w:r w:rsidRPr="002C377A">
        <w:rPr>
          <w:rFonts w:asciiTheme="majorHAnsi" w:hAnsiTheme="majorHAnsi"/>
          <w:noProof/>
        </w:rPr>
        <w:t xml:space="preserve"> Barcelona: Plutón.</w:t>
      </w:r>
    </w:p>
    <w:p w14:paraId="366F5BF5"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Fainholc, B. (2007). La Tecnología Educativa en crisis. </w:t>
      </w:r>
      <w:r w:rsidRPr="002C377A">
        <w:rPr>
          <w:rFonts w:asciiTheme="majorHAnsi" w:hAnsiTheme="majorHAnsi"/>
          <w:i/>
          <w:iCs/>
          <w:noProof/>
        </w:rPr>
        <w:t>Revista Latinoamericana de Tecnología Educativa</w:t>
      </w:r>
      <w:r w:rsidRPr="002C377A">
        <w:rPr>
          <w:rFonts w:asciiTheme="majorHAnsi" w:hAnsiTheme="majorHAnsi"/>
          <w:noProof/>
        </w:rPr>
        <w:t>, 49-66. [http://campusvirtual.unex.es/cala/editio/]. Recuperado el 7 de Junio de 2008, de http://campusvirtual.unex.es/cala/editio/</w:t>
      </w:r>
    </w:p>
    <w:p w14:paraId="69278F35"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Fainholc, B. (2007). </w:t>
      </w:r>
      <w:r w:rsidRPr="002C377A">
        <w:rPr>
          <w:rFonts w:asciiTheme="majorHAnsi" w:hAnsiTheme="majorHAnsi"/>
          <w:i/>
          <w:iCs/>
          <w:noProof/>
        </w:rPr>
        <w:t>Revista Latinoamericana de Tecnología Educativa.</w:t>
      </w:r>
      <w:r w:rsidRPr="002C377A">
        <w:rPr>
          <w:rFonts w:asciiTheme="majorHAnsi" w:hAnsiTheme="majorHAnsi"/>
          <w:noProof/>
        </w:rPr>
        <w:t xml:space="preserve"> Obtenido de La Tecnología Educativa en crisis: http://campusvirtual.unex.es/cala/editio/</w:t>
      </w:r>
    </w:p>
    <w:p w14:paraId="2DADCFDA"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Freire, P. (2005). </w:t>
      </w:r>
      <w:r w:rsidRPr="002C377A">
        <w:rPr>
          <w:rFonts w:asciiTheme="majorHAnsi" w:hAnsiTheme="majorHAnsi"/>
          <w:i/>
          <w:iCs/>
          <w:noProof/>
        </w:rPr>
        <w:t>Pedagogía del Oprimido.</w:t>
      </w:r>
      <w:r w:rsidRPr="002C377A">
        <w:rPr>
          <w:rFonts w:asciiTheme="majorHAnsi" w:hAnsiTheme="majorHAnsi"/>
          <w:noProof/>
        </w:rPr>
        <w:t xml:space="preserve"> México: Siglo XXI editores.</w:t>
      </w:r>
    </w:p>
    <w:p w14:paraId="000BB1BF"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Freire, P. (2005). </w:t>
      </w:r>
      <w:r w:rsidRPr="002C377A">
        <w:rPr>
          <w:rFonts w:asciiTheme="majorHAnsi" w:hAnsiTheme="majorHAnsi"/>
          <w:i/>
          <w:iCs/>
          <w:noProof/>
        </w:rPr>
        <w:t>Pedagogía del Oprimido.</w:t>
      </w:r>
      <w:r w:rsidRPr="002C377A">
        <w:rPr>
          <w:rFonts w:asciiTheme="majorHAnsi" w:hAnsiTheme="majorHAnsi"/>
          <w:noProof/>
        </w:rPr>
        <w:t xml:space="preserve"> México: Siglo XXI editores.</w:t>
      </w:r>
    </w:p>
    <w:p w14:paraId="5BAE8DCE"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García, G. (2007). </w:t>
      </w:r>
      <w:r w:rsidRPr="002C377A">
        <w:rPr>
          <w:rFonts w:asciiTheme="majorHAnsi" w:hAnsiTheme="majorHAnsi"/>
          <w:i/>
          <w:iCs/>
          <w:noProof/>
        </w:rPr>
        <w:t>Cien años de soledad.</w:t>
      </w:r>
      <w:r w:rsidRPr="002C377A">
        <w:rPr>
          <w:rFonts w:asciiTheme="majorHAnsi" w:hAnsiTheme="majorHAnsi"/>
          <w:noProof/>
        </w:rPr>
        <w:t xml:space="preserve"> México: Alfaguara.</w:t>
      </w:r>
    </w:p>
    <w:p w14:paraId="5282F220"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Giroux, H. (1992). </w:t>
      </w:r>
      <w:r w:rsidRPr="002C377A">
        <w:rPr>
          <w:rFonts w:asciiTheme="majorHAnsi" w:hAnsiTheme="majorHAnsi"/>
          <w:i/>
          <w:iCs/>
          <w:noProof/>
        </w:rPr>
        <w:t>Teoría y Resistencia en Educación. Una pedagogía para la Oposición.</w:t>
      </w:r>
      <w:r w:rsidRPr="002C377A">
        <w:rPr>
          <w:rFonts w:asciiTheme="majorHAnsi" w:hAnsiTheme="majorHAnsi"/>
          <w:noProof/>
        </w:rPr>
        <w:t xml:space="preserve"> México.: Siglo XXI.</w:t>
      </w:r>
    </w:p>
    <w:p w14:paraId="048F9862"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lastRenderedPageBreak/>
        <w:t xml:space="preserve">Kafka, F. (2008). </w:t>
      </w:r>
      <w:r w:rsidRPr="002C377A">
        <w:rPr>
          <w:rFonts w:asciiTheme="majorHAnsi" w:hAnsiTheme="majorHAnsi"/>
          <w:i/>
          <w:iCs/>
          <w:noProof/>
        </w:rPr>
        <w:t>La metamorfosis.</w:t>
      </w:r>
      <w:r w:rsidRPr="002C377A">
        <w:rPr>
          <w:rFonts w:asciiTheme="majorHAnsi" w:hAnsiTheme="majorHAnsi"/>
          <w:noProof/>
        </w:rPr>
        <w:t xml:space="preserve"> España: Astiberri.</w:t>
      </w:r>
    </w:p>
    <w:p w14:paraId="13D5AA84"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Kant. (1996). </w:t>
      </w:r>
      <w:r w:rsidRPr="002C377A">
        <w:rPr>
          <w:rFonts w:asciiTheme="majorHAnsi" w:hAnsiTheme="majorHAnsi"/>
          <w:i/>
          <w:iCs/>
          <w:noProof/>
        </w:rPr>
        <w:t>Crítica de la Razón pura.</w:t>
      </w:r>
      <w:r w:rsidRPr="002C377A">
        <w:rPr>
          <w:rFonts w:asciiTheme="majorHAnsi" w:hAnsiTheme="majorHAnsi"/>
          <w:noProof/>
        </w:rPr>
        <w:t xml:space="preserve"> México: Porrúa.</w:t>
      </w:r>
    </w:p>
    <w:p w14:paraId="06FB454D"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McBrite, S. et al. (1980). </w:t>
      </w:r>
      <w:r w:rsidRPr="002C377A">
        <w:rPr>
          <w:rFonts w:asciiTheme="majorHAnsi" w:hAnsiTheme="majorHAnsi"/>
          <w:i/>
          <w:iCs/>
          <w:noProof/>
        </w:rPr>
        <w:t>Un solo mundo, Voces múltiples.</w:t>
      </w:r>
      <w:r w:rsidRPr="002C377A">
        <w:rPr>
          <w:rFonts w:asciiTheme="majorHAnsi" w:hAnsiTheme="majorHAnsi"/>
          <w:noProof/>
        </w:rPr>
        <w:t xml:space="preserve"> México: Fondo de Cultura Económica.</w:t>
      </w:r>
    </w:p>
    <w:p w14:paraId="709E490D"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Marías, J. (1985). </w:t>
      </w:r>
      <w:r w:rsidRPr="002C377A">
        <w:rPr>
          <w:rFonts w:asciiTheme="majorHAnsi" w:hAnsiTheme="majorHAnsi"/>
          <w:i/>
          <w:iCs/>
          <w:noProof/>
        </w:rPr>
        <w:t>Historia de la Filosofía.</w:t>
      </w:r>
      <w:r w:rsidRPr="002C377A">
        <w:rPr>
          <w:rFonts w:asciiTheme="majorHAnsi" w:hAnsiTheme="majorHAnsi"/>
          <w:noProof/>
        </w:rPr>
        <w:t xml:space="preserve"> México: Alianza editorial.</w:t>
      </w:r>
    </w:p>
    <w:p w14:paraId="03656CC4"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Oliver, B. (2002). Las imágenes. Mazatlán, Sinaloa.</w:t>
      </w:r>
    </w:p>
    <w:p w14:paraId="650A4430"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Parra, N. (2003). El Hombre imaginario. En A. Cuadra, </w:t>
      </w:r>
      <w:r w:rsidRPr="002C377A">
        <w:rPr>
          <w:rFonts w:asciiTheme="majorHAnsi" w:hAnsiTheme="majorHAnsi"/>
          <w:i/>
          <w:iCs/>
          <w:noProof/>
        </w:rPr>
        <w:t>De la Ciudad letrada a la ciudad virtual</w:t>
      </w:r>
      <w:r w:rsidRPr="002C377A">
        <w:rPr>
          <w:rFonts w:asciiTheme="majorHAnsi" w:hAnsiTheme="majorHAnsi"/>
          <w:noProof/>
        </w:rPr>
        <w:t xml:space="preserve"> (pág. 2). Santiago de Chile: Ganimedes.</w:t>
      </w:r>
    </w:p>
    <w:p w14:paraId="55E6CCFD"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Pérez T., J. (2002). II Congreso de Imagen y Pedagogía. </w:t>
      </w:r>
      <w:r w:rsidRPr="002C377A">
        <w:rPr>
          <w:rFonts w:asciiTheme="majorHAnsi" w:hAnsiTheme="majorHAnsi"/>
          <w:i/>
          <w:iCs/>
          <w:noProof/>
        </w:rPr>
        <w:t>De la Educación multimedia a la Mediación del Conocimiento: Estrategias de Formación.</w:t>
      </w:r>
      <w:r w:rsidRPr="002C377A">
        <w:rPr>
          <w:rFonts w:asciiTheme="majorHAnsi" w:hAnsiTheme="majorHAnsi"/>
          <w:noProof/>
        </w:rPr>
        <w:t xml:space="preserve"> (pág. 2). Mazatlán: SEP.</w:t>
      </w:r>
    </w:p>
    <w:p w14:paraId="1252E0CD"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Peters, R. (1973). </w:t>
      </w:r>
      <w:r w:rsidRPr="002C377A">
        <w:rPr>
          <w:rFonts w:asciiTheme="majorHAnsi" w:hAnsiTheme="majorHAnsi"/>
          <w:i/>
          <w:iCs/>
          <w:noProof/>
        </w:rPr>
        <w:t>Filosofía de la Educación.</w:t>
      </w:r>
      <w:r w:rsidRPr="002C377A">
        <w:rPr>
          <w:rFonts w:asciiTheme="majorHAnsi" w:hAnsiTheme="majorHAnsi"/>
          <w:noProof/>
        </w:rPr>
        <w:t xml:space="preserve"> México: Fondo de Cultura Económica.</w:t>
      </w:r>
    </w:p>
    <w:p w14:paraId="1086D89D"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lastRenderedPageBreak/>
        <w:t xml:space="preserve">Piaget, J. (1964). </w:t>
      </w:r>
      <w:r w:rsidRPr="002C377A">
        <w:rPr>
          <w:rFonts w:asciiTheme="majorHAnsi" w:hAnsiTheme="majorHAnsi"/>
          <w:i/>
          <w:iCs/>
          <w:noProof/>
        </w:rPr>
        <w:t>Seis estudios de psicología.</w:t>
      </w:r>
      <w:r w:rsidRPr="002C377A">
        <w:rPr>
          <w:rFonts w:asciiTheme="majorHAnsi" w:hAnsiTheme="majorHAnsi"/>
          <w:noProof/>
        </w:rPr>
        <w:t xml:space="preserve"> Colombia: Labor.</w:t>
      </w:r>
    </w:p>
    <w:p w14:paraId="2030C518"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Royo, M. I. (2004). Introducción. En O. Fullat, </w:t>
      </w:r>
      <w:r w:rsidRPr="002C377A">
        <w:rPr>
          <w:rFonts w:asciiTheme="majorHAnsi" w:hAnsiTheme="majorHAnsi"/>
          <w:i/>
          <w:iCs/>
          <w:noProof/>
        </w:rPr>
        <w:t>Homo educandus</w:t>
      </w:r>
      <w:r w:rsidRPr="002C377A">
        <w:rPr>
          <w:rFonts w:asciiTheme="majorHAnsi" w:hAnsiTheme="majorHAnsi"/>
          <w:noProof/>
        </w:rPr>
        <w:t xml:space="preserve"> (págs. i-ii). México: Ed. Lupus magister. Universidad Iberoamericana.</w:t>
      </w:r>
    </w:p>
    <w:p w14:paraId="0A05FD31"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Sartori, G. (1997). </w:t>
      </w:r>
      <w:r w:rsidRPr="002C377A">
        <w:rPr>
          <w:rFonts w:asciiTheme="majorHAnsi" w:hAnsiTheme="majorHAnsi"/>
          <w:i/>
          <w:iCs/>
          <w:noProof/>
        </w:rPr>
        <w:t>Homo videns. La Sociedad teledirigida.</w:t>
      </w:r>
      <w:r w:rsidRPr="002C377A">
        <w:rPr>
          <w:rFonts w:asciiTheme="majorHAnsi" w:hAnsiTheme="majorHAnsi"/>
          <w:noProof/>
        </w:rPr>
        <w:t xml:space="preserve"> México: Punto de lectura.</w:t>
      </w:r>
    </w:p>
    <w:p w14:paraId="22CF019E"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Sartre, J. P. (1973). </w:t>
      </w:r>
      <w:r w:rsidRPr="002C377A">
        <w:rPr>
          <w:rFonts w:asciiTheme="majorHAnsi" w:hAnsiTheme="majorHAnsi"/>
          <w:i/>
          <w:iCs/>
          <w:noProof/>
        </w:rPr>
        <w:t>El Existencialismo es un humanismo.</w:t>
      </w:r>
      <w:r w:rsidRPr="002C377A">
        <w:rPr>
          <w:rFonts w:asciiTheme="majorHAnsi" w:hAnsiTheme="majorHAnsi"/>
          <w:noProof/>
        </w:rPr>
        <w:t xml:space="preserve"> Argentina: Huascar.</w:t>
      </w:r>
    </w:p>
    <w:p w14:paraId="7A7DC271"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Serres, M. (2001). </w:t>
      </w:r>
      <w:r w:rsidRPr="002C377A">
        <w:rPr>
          <w:rFonts w:asciiTheme="majorHAnsi" w:hAnsiTheme="majorHAnsi"/>
          <w:i/>
          <w:iCs/>
          <w:noProof/>
        </w:rPr>
        <w:t>Hominescence.</w:t>
      </w:r>
      <w:r w:rsidRPr="002C377A">
        <w:rPr>
          <w:rFonts w:asciiTheme="majorHAnsi" w:hAnsiTheme="majorHAnsi"/>
          <w:noProof/>
        </w:rPr>
        <w:t xml:space="preserve"> París: Le Pommier.</w:t>
      </w:r>
    </w:p>
    <w:p w14:paraId="45996428"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UNESCO. (2005). </w:t>
      </w:r>
      <w:r w:rsidRPr="002C377A">
        <w:rPr>
          <w:rFonts w:asciiTheme="majorHAnsi" w:hAnsiTheme="majorHAnsi"/>
          <w:i/>
          <w:iCs/>
          <w:noProof/>
        </w:rPr>
        <w:t>Hacia las Sociedades del Conocimiento.</w:t>
      </w:r>
      <w:r w:rsidRPr="002C377A">
        <w:rPr>
          <w:rFonts w:asciiTheme="majorHAnsi" w:hAnsiTheme="majorHAnsi"/>
          <w:noProof/>
        </w:rPr>
        <w:t xml:space="preserve"> París: UNESCO.</w:t>
      </w:r>
    </w:p>
    <w:p w14:paraId="28A43D28"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Verneaux. (1989). </w:t>
      </w:r>
      <w:r w:rsidRPr="002C377A">
        <w:rPr>
          <w:rFonts w:asciiTheme="majorHAnsi" w:hAnsiTheme="majorHAnsi"/>
          <w:i/>
          <w:iCs/>
          <w:noProof/>
        </w:rPr>
        <w:t>“Historia de la Filosofía Moderna”.</w:t>
      </w:r>
      <w:r w:rsidRPr="002C377A">
        <w:rPr>
          <w:rFonts w:asciiTheme="majorHAnsi" w:hAnsiTheme="majorHAnsi"/>
          <w:noProof/>
        </w:rPr>
        <w:t xml:space="preserve"> Barcelona: Herder.</w:t>
      </w:r>
    </w:p>
    <w:p w14:paraId="3FCAED37" w14:textId="77777777" w:rsidR="002C377A" w:rsidRPr="002C377A" w:rsidRDefault="002C377A" w:rsidP="002C377A">
      <w:pPr>
        <w:pStyle w:val="Bibliografa"/>
        <w:spacing w:before="0" w:after="0"/>
        <w:ind w:left="720" w:hanging="720"/>
        <w:rPr>
          <w:rFonts w:asciiTheme="majorHAnsi" w:hAnsiTheme="majorHAnsi"/>
          <w:noProof/>
        </w:rPr>
      </w:pPr>
      <w:r w:rsidRPr="002C377A">
        <w:rPr>
          <w:rFonts w:asciiTheme="majorHAnsi" w:hAnsiTheme="majorHAnsi"/>
          <w:noProof/>
        </w:rPr>
        <w:t xml:space="preserve">Verneaux, R. (1970). Textos de los Grandes filósofos. Edad antigua. En Parménides, </w:t>
      </w:r>
      <w:r w:rsidRPr="002C377A">
        <w:rPr>
          <w:rFonts w:asciiTheme="majorHAnsi" w:hAnsiTheme="majorHAnsi"/>
          <w:i/>
          <w:iCs/>
          <w:noProof/>
        </w:rPr>
        <w:t>Fragmentos</w:t>
      </w:r>
      <w:r w:rsidRPr="002C377A">
        <w:rPr>
          <w:rFonts w:asciiTheme="majorHAnsi" w:hAnsiTheme="majorHAnsi"/>
          <w:noProof/>
        </w:rPr>
        <w:t xml:space="preserve"> (pág. 15). Barcelona: Herder.</w:t>
      </w:r>
    </w:p>
    <w:p w14:paraId="66FB2DF8" w14:textId="77777777" w:rsidR="002F47E9" w:rsidRPr="002C377A" w:rsidRDefault="002C377A" w:rsidP="002C377A">
      <w:pPr>
        <w:spacing w:line="240" w:lineRule="auto"/>
        <w:jc w:val="both"/>
        <w:rPr>
          <w:rFonts w:asciiTheme="majorHAnsi" w:hAnsiTheme="majorHAnsi"/>
          <w:lang w:val="es-ES_tradnl"/>
        </w:rPr>
        <w:sectPr w:rsidR="002F47E9" w:rsidRPr="002C377A" w:rsidSect="002C377A">
          <w:type w:val="continuous"/>
          <w:pgSz w:w="12240" w:h="15840" w:code="140"/>
          <w:pgMar w:top="1418" w:right="1467" w:bottom="1418" w:left="1418" w:header="851" w:footer="851" w:gutter="0"/>
          <w:pgNumType w:start="223"/>
          <w:cols w:num="2" w:space="708"/>
          <w:titlePg/>
          <w:docGrid w:linePitch="360"/>
        </w:sectPr>
      </w:pPr>
      <w:r w:rsidRPr="002C377A">
        <w:rPr>
          <w:rFonts w:asciiTheme="majorHAnsi" w:hAnsiTheme="majorHAnsi"/>
        </w:rPr>
        <w:fldChar w:fldCharType="end"/>
      </w:r>
    </w:p>
    <w:p w14:paraId="4D1F7EE0" w14:textId="77777777" w:rsidR="00AB7F58" w:rsidRPr="000159B1" w:rsidRDefault="00AB7F58" w:rsidP="005925CC">
      <w:pPr>
        <w:tabs>
          <w:tab w:val="left" w:pos="3934"/>
        </w:tabs>
        <w:spacing w:line="240" w:lineRule="auto"/>
        <w:ind w:left="540" w:hanging="540"/>
        <w:rPr>
          <w:rFonts w:ascii="Cambria" w:hAnsi="Cambria"/>
          <w:lang w:val="es-ES_tradnl"/>
        </w:rPr>
      </w:pPr>
    </w:p>
    <w:sectPr w:rsidR="00AB7F58" w:rsidRPr="000159B1" w:rsidSect="002F47E9">
      <w:type w:val="continuous"/>
      <w:pgSz w:w="12240" w:h="15840" w:code="140"/>
      <w:pgMar w:top="1418" w:right="1467" w:bottom="1418" w:left="1418" w:header="851" w:footer="851" w:gutter="0"/>
      <w:pgNumType w:start="9"/>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92073" w14:textId="77777777" w:rsidR="009B0308" w:rsidRDefault="009B0308" w:rsidP="00292A48">
      <w:pPr>
        <w:spacing w:line="240" w:lineRule="auto"/>
      </w:pPr>
      <w:r>
        <w:separator/>
      </w:r>
    </w:p>
  </w:endnote>
  <w:endnote w:type="continuationSeparator" w:id="0">
    <w:p w14:paraId="4B8AC7CD" w14:textId="77777777" w:rsidR="009B0308" w:rsidRDefault="009B0308" w:rsidP="00292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Ebrima">
    <w:altName w:val="Times New Roman"/>
    <w:charset w:val="00"/>
    <w:family w:val="auto"/>
    <w:pitch w:val="variable"/>
    <w:sig w:usb0="A000005F" w:usb1="02000041" w:usb2="00000800" w:usb3="00000000" w:csb0="0000009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FA606" w14:textId="77777777" w:rsidR="005925CC" w:rsidRPr="005925CC" w:rsidRDefault="005925CC" w:rsidP="005925CC">
    <w:pPr>
      <w:pStyle w:val="Piedepgina"/>
      <w:tabs>
        <w:tab w:val="left" w:pos="5130"/>
      </w:tabs>
      <w:rPr>
        <w:rFonts w:ascii="Cambria" w:hAnsi="Cambria"/>
        <w:sz w:val="22"/>
      </w:rPr>
    </w:pPr>
    <w:r w:rsidRPr="005925CC">
      <w:rPr>
        <w:rFonts w:ascii="Cambria" w:hAnsi="Cambria"/>
        <w:noProof/>
        <w:sz w:val="21"/>
        <w:lang w:val="es-ES_tradnl" w:eastAsia="es-ES_tradnl"/>
      </w:rPr>
      <mc:AlternateContent>
        <mc:Choice Requires="wps">
          <w:drawing>
            <wp:anchor distT="0" distB="0" distL="182880" distR="182880" simplePos="0" relativeHeight="251663360" behindDoc="0" locked="0" layoutInCell="1" allowOverlap="1" wp14:anchorId="5350012A" wp14:editId="3F49944E">
              <wp:simplePos x="0" y="0"/>
              <wp:positionH relativeFrom="page">
                <wp:posOffset>6566535</wp:posOffset>
              </wp:positionH>
              <wp:positionV relativeFrom="page">
                <wp:posOffset>9151951</wp:posOffset>
              </wp:positionV>
              <wp:extent cx="585663" cy="320040"/>
              <wp:effectExtent l="0" t="0" r="0" b="1016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663" cy="320040"/>
                      </a:xfrm>
                      <a:prstGeom prst="rect">
                        <a:avLst/>
                      </a:prstGeom>
                      <a:solidFill>
                        <a:sysClr val="windowText" lastClr="000000"/>
                      </a:solidFill>
                      <a:ln w="38100" cap="flat" cmpd="sng" algn="ctr">
                        <a:noFill/>
                        <a:prstDash val="solid"/>
                        <a:miter lim="800000"/>
                      </a:ln>
                      <a:effectLst/>
                    </wps:spPr>
                    <wps:txbx>
                      <w:txbxContent>
                        <w:p w14:paraId="3DC9B3C2" w14:textId="77777777" w:rsidR="005925CC" w:rsidRPr="00D172B1" w:rsidRDefault="005925CC" w:rsidP="005925CC">
                          <w:pPr>
                            <w:jc w:val="right"/>
                            <w:rPr>
                              <w:rFonts w:ascii="Cambria" w:hAnsi="Cambria"/>
                              <w:color w:val="FFFFFF"/>
                              <w:sz w:val="28"/>
                              <w:szCs w:val="28"/>
                            </w:rPr>
                          </w:pPr>
                          <w:r w:rsidRPr="00D172B1">
                            <w:rPr>
                              <w:rFonts w:ascii="Cambria" w:hAnsi="Cambria"/>
                              <w:color w:val="FFFFFF"/>
                              <w:sz w:val="28"/>
                              <w:szCs w:val="28"/>
                            </w:rPr>
                            <w:fldChar w:fldCharType="begin"/>
                          </w:r>
                          <w:r w:rsidRPr="00D172B1">
                            <w:rPr>
                              <w:rFonts w:ascii="Cambria" w:hAnsi="Cambria"/>
                              <w:color w:val="FFFFFF"/>
                              <w:sz w:val="28"/>
                              <w:szCs w:val="28"/>
                            </w:rPr>
                            <w:instrText>PAGE   \* MERGEFORMAT</w:instrText>
                          </w:r>
                          <w:r w:rsidRPr="00D172B1">
                            <w:rPr>
                              <w:rFonts w:ascii="Cambria" w:hAnsi="Cambria"/>
                              <w:color w:val="FFFFFF"/>
                              <w:sz w:val="28"/>
                              <w:szCs w:val="28"/>
                            </w:rPr>
                            <w:fldChar w:fldCharType="separate"/>
                          </w:r>
                          <w:r w:rsidR="00DD67F4">
                            <w:rPr>
                              <w:rFonts w:ascii="Cambria" w:hAnsi="Cambria"/>
                              <w:noProof/>
                              <w:color w:val="FFFFFF"/>
                              <w:sz w:val="28"/>
                              <w:szCs w:val="28"/>
                            </w:rPr>
                            <w:t>228</w:t>
                          </w:r>
                          <w:r w:rsidRPr="00D172B1">
                            <w:rPr>
                              <w:rFonts w:ascii="Cambria" w:hAnsi="Cambria"/>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0012A" id="Rectángulo 5" o:spid="_x0000_s1026" style="position:absolute;margin-left:517.05pt;margin-top:720.65pt;width:46.1pt;height:25.2pt;z-index:251663360;visibility:visible;mso-wrap-style:square;mso-width-percent:0;mso-height-percent:0;mso-wrap-distance-left:14.4pt;mso-wrap-distance-top:0;mso-wrap-distance-right:14.4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" fillcolor="windowText" stroked="f" strokeweight="3pt">
              <v:path arrowok="t"/>
              <v:textbox>
                <w:txbxContent>
                  <w:p w14:paraId="3DC9B3C2" w14:textId="77777777" w:rsidR="005925CC" w:rsidRPr="00D172B1" w:rsidRDefault="005925CC" w:rsidP="005925CC">
                    <w:pPr>
                      <w:jc w:val="right"/>
                      <w:rPr>
                        <w:rFonts w:ascii="Cambria" w:hAnsi="Cambria"/>
                        <w:color w:val="FFFFFF"/>
                        <w:sz w:val="28"/>
                        <w:szCs w:val="28"/>
                      </w:rPr>
                    </w:pPr>
                    <w:r w:rsidRPr="00D172B1">
                      <w:rPr>
                        <w:rFonts w:ascii="Cambria" w:hAnsi="Cambria"/>
                        <w:color w:val="FFFFFF"/>
                        <w:sz w:val="28"/>
                        <w:szCs w:val="28"/>
                      </w:rPr>
                      <w:fldChar w:fldCharType="begin"/>
                    </w:r>
                    <w:r w:rsidRPr="00D172B1">
                      <w:rPr>
                        <w:rFonts w:ascii="Cambria" w:hAnsi="Cambria"/>
                        <w:color w:val="FFFFFF"/>
                        <w:sz w:val="28"/>
                        <w:szCs w:val="28"/>
                      </w:rPr>
                      <w:instrText>PAGE   \* MERGEFORMAT</w:instrText>
                    </w:r>
                    <w:r w:rsidRPr="00D172B1">
                      <w:rPr>
                        <w:rFonts w:ascii="Cambria" w:hAnsi="Cambria"/>
                        <w:color w:val="FFFFFF"/>
                        <w:sz w:val="28"/>
                        <w:szCs w:val="28"/>
                      </w:rPr>
                      <w:fldChar w:fldCharType="separate"/>
                    </w:r>
                    <w:r w:rsidR="00DD67F4">
                      <w:rPr>
                        <w:rFonts w:ascii="Cambria" w:hAnsi="Cambria"/>
                        <w:noProof/>
                        <w:color w:val="FFFFFF"/>
                        <w:sz w:val="28"/>
                        <w:szCs w:val="28"/>
                      </w:rPr>
                      <w:t>228</w:t>
                    </w:r>
                    <w:r w:rsidRPr="00D172B1">
                      <w:rPr>
                        <w:rFonts w:ascii="Cambria" w:hAnsi="Cambria"/>
                        <w:color w:val="FFFFFF"/>
                        <w:sz w:val="28"/>
                        <w:szCs w:val="28"/>
                      </w:rPr>
                      <w:fldChar w:fldCharType="end"/>
                    </w:r>
                  </w:p>
                </w:txbxContent>
              </v:textbox>
              <w10:wrap anchorx="page" anchory="page"/>
            </v:rect>
          </w:pict>
        </mc:Fallback>
      </mc:AlternateContent>
    </w:r>
  </w:p>
  <w:p w14:paraId="33110E05" w14:textId="77777777" w:rsidR="005925CC" w:rsidRPr="005925CC" w:rsidRDefault="002C377A" w:rsidP="000159B1">
    <w:pPr>
      <w:pStyle w:val="Piedepgina"/>
      <w:tabs>
        <w:tab w:val="left" w:pos="5130"/>
      </w:tabs>
      <w:rPr>
        <w:rFonts w:ascii="Cambria" w:hAnsi="Cambria"/>
        <w:sz w:val="21"/>
      </w:rPr>
    </w:pPr>
    <w:r w:rsidRPr="002C377A">
      <w:rPr>
        <w:rFonts w:ascii="Cambria" w:hAnsi="Cambria"/>
        <w:noProof/>
        <w:sz w:val="21"/>
        <w:lang w:eastAsia="es-ES_tradnl"/>
      </w:rPr>
      <w:t>Tenorio Urbina</w:t>
    </w:r>
    <w:r w:rsidR="005925CC" w:rsidRPr="005925CC">
      <w:rPr>
        <w:rFonts w:ascii="Cambria" w:hAnsi="Cambria"/>
        <w:noProof/>
        <w:sz w:val="21"/>
        <w:lang w:val="es-ES_tradnl" w:eastAsia="es-ES_tradnl"/>
      </w:rPr>
      <mc:AlternateContent>
        <mc:Choice Requires="wpg">
          <w:drawing>
            <wp:anchor distT="0" distB="0" distL="182880" distR="182880" simplePos="0" relativeHeight="251662336" behindDoc="1" locked="0" layoutInCell="1" allowOverlap="1" wp14:anchorId="04CB4B55" wp14:editId="0615AAF0">
              <wp:simplePos x="0" y="0"/>
              <wp:positionH relativeFrom="page">
                <wp:posOffset>6692265</wp:posOffset>
              </wp:positionH>
              <wp:positionV relativeFrom="page">
                <wp:posOffset>955675</wp:posOffset>
              </wp:positionV>
              <wp:extent cx="457200" cy="8247380"/>
              <wp:effectExtent l="0" t="3175" r="635" b="4445"/>
              <wp:wrapNone/>
              <wp:docPr id="6" name="Agrupar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8247380"/>
                        <a:chOff x="0" y="0"/>
                        <a:chExt cx="457200" cy="8229600"/>
                      </a:xfrm>
                    </wpg:grpSpPr>
                    <wps:wsp>
                      <wps:cNvPr id="7" name="Rectángulo 3"/>
                      <wps:cNvSpPr>
                        <a:spLocks noChangeArrowheads="1"/>
                      </wps:cNvSpPr>
                      <wps:spPr bwMode="auto">
                        <a:xfrm>
                          <a:off x="439387" y="0"/>
                          <a:ext cx="17813" cy="8229600"/>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 name="Cuadro de texto 4"/>
                      <wps:cNvSpPr txBox="1">
                        <a:spLocks noChangeArrowheads="1"/>
                      </wps:cNvSpPr>
                      <wps:spPr bwMode="auto">
                        <a:xfrm>
                          <a:off x="0" y="0"/>
                          <a:ext cx="4572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957F76" w14:textId="77777777" w:rsidR="005925CC" w:rsidRPr="00562C6C" w:rsidRDefault="005925CC" w:rsidP="005925CC">
                            <w:pPr>
                              <w:rPr>
                                <w:color w:val="7F7F7F"/>
                              </w:rPr>
                            </w:pPr>
                            <w:r w:rsidRPr="00562C6C">
                              <w:rPr>
                                <w:color w:val="7F7F7F"/>
                              </w:rPr>
                              <w:t xml:space="preserve">     </w:t>
                            </w:r>
                          </w:p>
                        </w:txbxContent>
                      </wps:txbx>
                      <wps:bodyPr rot="0" vert="vert270" wrap="square" lIns="182880" tIns="45720" rIns="91440" bIns="13716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4CB4B55" id="Agrupar 6" o:spid="_x0000_s1027" style="position:absolute;margin-left:526.95pt;margin-top:75.25pt;width:36pt;height:649.4pt;z-index:-251654144;mso-wrap-distance-left:14.4pt;mso-wrap-distance-right:14.4pt;mso-position-horizontal-relative:page;mso-position-vertical-relative:page;mso-width-relative:margin" coordsize="457200,8229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">
              <v:rect id="Rectángulo 3" o:spid="_x0000_s1028" style="position:absolute;left:439387;width:17813;height:8229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pr/dwgAA&#10;ANoAAAAPAAAAZHJzL2Rvd25yZXYueG1sRI9Ba8JAFITvBf/D8gQvRTeRWtPUVUQUvJqK52f2NQnN&#10;vg27a0z/fbcgeBxm5htmtRlMK3pyvrGsIJ0lIIhLqxuuFJy/DtMMhA/IGlvLpOCXPGzWo5cV5tre&#10;+UR9ESoRIexzVFCH0OVS+rImg35mO+LofVtnMETpKqkd3iPctHKeJO/SYMNxocaOdjWVP8XNRMr5&#10;Y7uQ++yavr3uLpnr0+KUHJSajIftJ4hAQ3iGH+2jVrCE/yvxBs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Cmv93CAAAA2gAAAA8AAAAAAAAAAAAAAAAAlwIAAGRycy9kb3du&#10;cmV2LnhtbFBLBQYAAAAABAAEAPUAAACGAwAAAAA=&#10;" fillcolor="black" stroked="f" strokeweight="1pt"/>
              <v:shapetype id="_x0000_t202" coordsize="21600,21600" o:spt="202" path="m0,0l0,21600,21600,21600,21600,0xe">
                <v:stroke joinstyle="miter"/>
                <v:path gradientshapeok="t" o:connecttype="rect"/>
              </v:shapetype>
              <v:shape id="Cuadro de texto 4" o:spid="_x0000_s1029" type="#_x0000_t202" style="position:absolute;width:457200;height:8229600;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hId9wgAA&#10;ANoAAAAPAAAAZHJzL2Rvd25yZXYueG1sRE/LasJAFN0X+g/DLXQjzcRSRFNH8YGlK0ENbZeXzG0S&#10;krkTZsYk/n1nIXR5OO/lejSt6Mn52rKCaZKCIC6srrlUkF8OL3MQPiBrbC2Tght5WK8eH5aYaTvw&#10;ifpzKEUMYZ+hgiqELpPSFxUZ9IntiCP3a53BEKErpXY4xHDTytc0nUmDNceGCjvaVVQ056tRsG0b&#10;t6fb9/7jS+f6OGnexsXlR6nnp3HzDiLQGP7Fd/enVhC3xivxBsjV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yEh33CAAAA2gAAAA8AAAAAAAAAAAAAAAAAlwIAAGRycy9kb3du&#10;cmV2LnhtbFBLBQYAAAAABAAEAPUAAACGAwAAAAA=&#10;" filled="f" stroked="f" strokeweight=".5pt">
                <v:textbox style="layout-flow:vertical;mso-layout-flow-alt:bottom-to-top" inset="14.4pt,,,10.8pt">
                  <w:txbxContent>
                    <w:p w14:paraId="2B957F76" w14:textId="77777777" w:rsidR="005925CC" w:rsidRPr="00562C6C" w:rsidRDefault="005925CC" w:rsidP="005925CC">
                      <w:pPr>
                        <w:rPr>
                          <w:color w:val="7F7F7F"/>
                        </w:rPr>
                      </w:pPr>
                      <w:r w:rsidRPr="00562C6C">
                        <w:rPr>
                          <w:color w:val="7F7F7F"/>
                        </w:rPr>
                        <w:t xml:space="preserve">     </w:t>
                      </w:r>
                    </w:p>
                  </w:txbxContent>
                </v:textbox>
              </v:shape>
              <w10:wrap anchorx="page" anchory="page"/>
            </v:group>
          </w:pict>
        </mc:Fallback>
      </mc:AlternateContent>
    </w:r>
    <w:r>
      <w:rPr>
        <w:rFonts w:ascii="Cambria" w:hAnsi="Cambria"/>
        <w:noProof/>
        <w:sz w:val="21"/>
        <w:lang w:eastAsia="es-ES_tradnl"/>
      </w:rPr>
      <w:t>, J.</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D3FCD" w14:textId="77777777" w:rsidR="005925CC" w:rsidRDefault="005925CC" w:rsidP="005925CC">
    <w:pPr>
      <w:pStyle w:val="Piedepgina"/>
      <w:tabs>
        <w:tab w:val="left" w:pos="5130"/>
      </w:tabs>
    </w:pPr>
    <w:r w:rsidRPr="001C3C9E">
      <w:rPr>
        <w:noProof/>
        <w:lang w:val="es-ES_tradnl" w:eastAsia="es-ES_tradnl"/>
      </w:rPr>
      <mc:AlternateContent>
        <mc:Choice Requires="wps">
          <w:drawing>
            <wp:anchor distT="0" distB="0" distL="182880" distR="182880" simplePos="0" relativeHeight="251666432" behindDoc="0" locked="0" layoutInCell="1" allowOverlap="1" wp14:anchorId="084B6F5D" wp14:editId="50FC02C6">
              <wp:simplePos x="0" y="0"/>
              <wp:positionH relativeFrom="page">
                <wp:posOffset>6566535</wp:posOffset>
              </wp:positionH>
              <wp:positionV relativeFrom="page">
                <wp:posOffset>9151951</wp:posOffset>
              </wp:positionV>
              <wp:extent cx="585663" cy="320040"/>
              <wp:effectExtent l="0" t="0" r="0" b="1016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663" cy="320040"/>
                      </a:xfrm>
                      <a:prstGeom prst="rect">
                        <a:avLst/>
                      </a:prstGeom>
                      <a:solidFill>
                        <a:sysClr val="windowText" lastClr="000000"/>
                      </a:solidFill>
                      <a:ln w="38100" cap="flat" cmpd="sng" algn="ctr">
                        <a:noFill/>
                        <a:prstDash val="solid"/>
                        <a:miter lim="800000"/>
                      </a:ln>
                      <a:effectLst/>
                    </wps:spPr>
                    <wps:txbx>
                      <w:txbxContent>
                        <w:p w14:paraId="54511EE9" w14:textId="77777777" w:rsidR="005925CC" w:rsidRPr="00D172B1" w:rsidRDefault="005925CC" w:rsidP="005925CC">
                          <w:pPr>
                            <w:jc w:val="right"/>
                            <w:rPr>
                              <w:rFonts w:ascii="Cambria" w:hAnsi="Cambria"/>
                              <w:color w:val="FFFFFF"/>
                              <w:sz w:val="28"/>
                              <w:szCs w:val="28"/>
                            </w:rPr>
                          </w:pPr>
                          <w:r w:rsidRPr="00D172B1">
                            <w:rPr>
                              <w:rFonts w:ascii="Cambria" w:hAnsi="Cambria"/>
                              <w:color w:val="FFFFFF"/>
                              <w:sz w:val="28"/>
                              <w:szCs w:val="28"/>
                            </w:rPr>
                            <w:fldChar w:fldCharType="begin"/>
                          </w:r>
                          <w:r w:rsidRPr="00D172B1">
                            <w:rPr>
                              <w:rFonts w:ascii="Cambria" w:hAnsi="Cambria"/>
                              <w:color w:val="FFFFFF"/>
                              <w:sz w:val="28"/>
                              <w:szCs w:val="28"/>
                            </w:rPr>
                            <w:instrText>PAGE   \* MERGEFORMAT</w:instrText>
                          </w:r>
                          <w:r w:rsidRPr="00D172B1">
                            <w:rPr>
                              <w:rFonts w:ascii="Cambria" w:hAnsi="Cambria"/>
                              <w:color w:val="FFFFFF"/>
                              <w:sz w:val="28"/>
                              <w:szCs w:val="28"/>
                            </w:rPr>
                            <w:fldChar w:fldCharType="separate"/>
                          </w:r>
                          <w:r w:rsidR="00DD67F4">
                            <w:rPr>
                              <w:rFonts w:ascii="Cambria" w:hAnsi="Cambria"/>
                              <w:noProof/>
                              <w:color w:val="FFFFFF"/>
                              <w:sz w:val="28"/>
                              <w:szCs w:val="28"/>
                            </w:rPr>
                            <w:t>227</w:t>
                          </w:r>
                          <w:r w:rsidRPr="00D172B1">
                            <w:rPr>
                              <w:rFonts w:ascii="Cambria" w:hAnsi="Cambria"/>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B6F5D" id="Rectángulo 1" o:spid="_x0000_s1030" style="position:absolute;margin-left:517.05pt;margin-top:720.65pt;width:46.1pt;height:25.2pt;z-index:251666432;visibility:visible;mso-wrap-style:square;mso-width-percent:0;mso-height-percent:0;mso-wrap-distance-left:14.4pt;mso-wrap-distance-top:0;mso-wrap-distance-right:14.4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" fillcolor="windowText" stroked="f" strokeweight="3pt">
              <v:path arrowok="t"/>
              <v:textbox>
                <w:txbxContent>
                  <w:p w14:paraId="54511EE9" w14:textId="77777777" w:rsidR="005925CC" w:rsidRPr="00D172B1" w:rsidRDefault="005925CC" w:rsidP="005925CC">
                    <w:pPr>
                      <w:jc w:val="right"/>
                      <w:rPr>
                        <w:rFonts w:ascii="Cambria" w:hAnsi="Cambria"/>
                        <w:color w:val="FFFFFF"/>
                        <w:sz w:val="28"/>
                        <w:szCs w:val="28"/>
                      </w:rPr>
                    </w:pPr>
                    <w:r w:rsidRPr="00D172B1">
                      <w:rPr>
                        <w:rFonts w:ascii="Cambria" w:hAnsi="Cambria"/>
                        <w:color w:val="FFFFFF"/>
                        <w:sz w:val="28"/>
                        <w:szCs w:val="28"/>
                      </w:rPr>
                      <w:fldChar w:fldCharType="begin"/>
                    </w:r>
                    <w:r w:rsidRPr="00D172B1">
                      <w:rPr>
                        <w:rFonts w:ascii="Cambria" w:hAnsi="Cambria"/>
                        <w:color w:val="FFFFFF"/>
                        <w:sz w:val="28"/>
                        <w:szCs w:val="28"/>
                      </w:rPr>
                      <w:instrText>PAGE   \* MERGEFORMAT</w:instrText>
                    </w:r>
                    <w:r w:rsidRPr="00D172B1">
                      <w:rPr>
                        <w:rFonts w:ascii="Cambria" w:hAnsi="Cambria"/>
                        <w:color w:val="FFFFFF"/>
                        <w:sz w:val="28"/>
                        <w:szCs w:val="28"/>
                      </w:rPr>
                      <w:fldChar w:fldCharType="separate"/>
                    </w:r>
                    <w:r w:rsidR="00DD67F4">
                      <w:rPr>
                        <w:rFonts w:ascii="Cambria" w:hAnsi="Cambria"/>
                        <w:noProof/>
                        <w:color w:val="FFFFFF"/>
                        <w:sz w:val="28"/>
                        <w:szCs w:val="28"/>
                      </w:rPr>
                      <w:t>227</w:t>
                    </w:r>
                    <w:r w:rsidRPr="00D172B1">
                      <w:rPr>
                        <w:rFonts w:ascii="Cambria" w:hAnsi="Cambria"/>
                        <w:color w:val="FFFFFF"/>
                        <w:sz w:val="28"/>
                        <w:szCs w:val="28"/>
                      </w:rPr>
                      <w:fldChar w:fldCharType="end"/>
                    </w:r>
                  </w:p>
                </w:txbxContent>
              </v:textbox>
              <w10:wrap anchorx="page" anchory="page"/>
            </v:rect>
          </w:pict>
        </mc:Fallback>
      </mc:AlternateContent>
    </w:r>
  </w:p>
  <w:p w14:paraId="729569B2" w14:textId="77777777" w:rsidR="005925CC" w:rsidRPr="005925CC" w:rsidRDefault="002C377A" w:rsidP="005925CC">
    <w:pPr>
      <w:pStyle w:val="Piedepgina"/>
      <w:tabs>
        <w:tab w:val="left" w:pos="5130"/>
      </w:tabs>
      <w:rPr>
        <w:rFonts w:ascii="Cambria" w:hAnsi="Cambria"/>
      </w:rPr>
    </w:pPr>
    <w:r w:rsidRPr="002C377A">
      <w:rPr>
        <w:rFonts w:ascii="Cambria" w:hAnsi="Cambria"/>
        <w:sz w:val="22"/>
      </w:rPr>
      <w:t>Apuntes para una filosofía de las TIC</w:t>
    </w:r>
    <w:r w:rsidR="005925CC" w:rsidRPr="001C3C9E">
      <w:rPr>
        <w:noProof/>
        <w:lang w:val="es-ES_tradnl" w:eastAsia="es-ES_tradnl"/>
      </w:rPr>
      <mc:AlternateContent>
        <mc:Choice Requires="wpg">
          <w:drawing>
            <wp:anchor distT="0" distB="0" distL="182880" distR="182880" simplePos="0" relativeHeight="251665408" behindDoc="1" locked="0" layoutInCell="1" allowOverlap="1" wp14:anchorId="6F034469" wp14:editId="6B647238">
              <wp:simplePos x="0" y="0"/>
              <wp:positionH relativeFrom="page">
                <wp:posOffset>6692265</wp:posOffset>
              </wp:positionH>
              <wp:positionV relativeFrom="page">
                <wp:posOffset>955675</wp:posOffset>
              </wp:positionV>
              <wp:extent cx="457200" cy="8247380"/>
              <wp:effectExtent l="0" t="3175" r="635" b="4445"/>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8247380"/>
                        <a:chOff x="0" y="0"/>
                        <a:chExt cx="457200" cy="8229600"/>
                      </a:xfrm>
                    </wpg:grpSpPr>
                    <wps:wsp>
                      <wps:cNvPr id="3" name="Rectángulo 3"/>
                      <wps:cNvSpPr>
                        <a:spLocks noChangeArrowheads="1"/>
                      </wps:cNvSpPr>
                      <wps:spPr bwMode="auto">
                        <a:xfrm>
                          <a:off x="439387" y="0"/>
                          <a:ext cx="17813" cy="8229600"/>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 name="Cuadro de texto 4"/>
                      <wps:cNvSpPr txBox="1">
                        <a:spLocks noChangeArrowheads="1"/>
                      </wps:cNvSpPr>
                      <wps:spPr bwMode="auto">
                        <a:xfrm>
                          <a:off x="0" y="0"/>
                          <a:ext cx="4572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84E76E" w14:textId="77777777" w:rsidR="005925CC" w:rsidRPr="00562C6C" w:rsidRDefault="005925CC" w:rsidP="005925CC">
                            <w:pPr>
                              <w:rPr>
                                <w:color w:val="7F7F7F"/>
                              </w:rPr>
                            </w:pPr>
                            <w:r w:rsidRPr="00562C6C">
                              <w:rPr>
                                <w:color w:val="7F7F7F"/>
                              </w:rPr>
                              <w:t xml:space="preserve">     </w:t>
                            </w:r>
                          </w:p>
                        </w:txbxContent>
                      </wps:txbx>
                      <wps:bodyPr rot="0" vert="vert270" wrap="square" lIns="182880" tIns="45720" rIns="91440" bIns="13716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F034469" id="Agrupar 2" o:spid="_x0000_s1031" style="position:absolute;margin-left:526.95pt;margin-top:75.25pt;width:36pt;height:649.4pt;z-index:-251651072;mso-wrap-distance-left:14.4pt;mso-wrap-distance-right:14.4pt;mso-position-horizontal-relative:page;mso-position-vertical-relative:page;mso-width-relative:margin" coordsize="457200,8229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">
              <v:rect id="Rectángulo 3" o:spid="_x0000_s1032" style="position:absolute;left:439387;width:17813;height:8229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nbnewgAA&#10;ANoAAAAPAAAAZHJzL2Rvd25yZXYueG1sRI9Ba8JAFITvBf/D8gQvRTexVtLUVUQUvJqK52f2NQnN&#10;vg27a0z/fbcgeBxm5htmtRlMK3pyvrGsIJ0lIIhLqxuuFJy/DtMMhA/IGlvLpOCXPGzWo5cV5tre&#10;+UR9ESoRIexzVFCH0OVS+rImg35mO+LofVtnMETpKqkd3iPctHKeJEtpsOG4UGNHu5rKn+JmIuX8&#10;sX2X++yaLl53l8z1aXFKDkpNxsP2E0SgITzDj/ZRK3iD/yvxBs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dud7CAAAA2gAAAA8AAAAAAAAAAAAAAAAAlwIAAGRycy9kb3du&#10;cmV2LnhtbFBLBQYAAAAABAAEAPUAAACGAwAAAAA=&#10;" fillcolor="black" stroked="f" strokeweight="1pt"/>
              <v:shapetype id="_x0000_t202" coordsize="21600,21600" o:spt="202" path="m0,0l0,21600,21600,21600,21600,0xe">
                <v:stroke joinstyle="miter"/>
                <v:path gradientshapeok="t" o:connecttype="rect"/>
              </v:shapetype>
              <v:shape id="Cuadro de texto 4" o:spid="_x0000_s1033" type="#_x0000_t202" style="position:absolute;width:457200;height:8229600;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yY14xAAA&#10;ANoAAAAPAAAAZHJzL2Rvd25yZXYueG1sRI9Ba8JAFITvBf/D8oReim4sUtrUVVpDxVPBKOrxkX1N&#10;QrJvw+42xn/vCoUeh5n5hlmsBtOKnpyvLSuYTRMQxIXVNZcKDvuvySsIH5A1tpZJwZU8rJajhwWm&#10;2l54R30eShEh7FNUUIXQpVL6oiKDfmo74uj9WGcwROlKqR1eIty08jlJXqTBmuNChR2tKyqa/Nco&#10;+Gwbl9H1lG2O+qC/n5r58LY/K/U4Hj7eQQQawn/4r73VCuZwvxJvgFz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cmNeMQAAADaAAAADwAAAAAAAAAAAAAAAACXAgAAZHJzL2Rv&#10;d25yZXYueG1sUEsFBgAAAAAEAAQA9QAAAIgDAAAAAA==&#10;" filled="f" stroked="f" strokeweight=".5pt">
                <v:textbox style="layout-flow:vertical;mso-layout-flow-alt:bottom-to-top" inset="14.4pt,,,10.8pt">
                  <w:txbxContent>
                    <w:p w14:paraId="0B84E76E" w14:textId="77777777" w:rsidR="005925CC" w:rsidRPr="00562C6C" w:rsidRDefault="005925CC" w:rsidP="005925CC">
                      <w:pPr>
                        <w:rPr>
                          <w:color w:val="7F7F7F"/>
                        </w:rPr>
                      </w:pPr>
                      <w:r w:rsidRPr="00562C6C">
                        <w:rPr>
                          <w:color w:val="7F7F7F"/>
                        </w:rPr>
                        <w:t xml:space="preserve">     </w:t>
                      </w:r>
                    </w:p>
                  </w:txbxContent>
                </v:textbox>
              </v:shape>
              <w10:wrap anchorx="page" anchory="page"/>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79BB5" w14:textId="77777777" w:rsidR="005925CC" w:rsidRDefault="005925CC" w:rsidP="005925CC">
    <w:pPr>
      <w:pStyle w:val="Piedepgina"/>
      <w:tabs>
        <w:tab w:val="left" w:pos="5130"/>
      </w:tabs>
    </w:pPr>
    <w:r w:rsidRPr="001C3C9E">
      <w:rPr>
        <w:noProof/>
        <w:lang w:val="es-ES_tradnl" w:eastAsia="es-ES_tradnl"/>
      </w:rPr>
      <mc:AlternateContent>
        <mc:Choice Requires="wps">
          <w:drawing>
            <wp:anchor distT="0" distB="0" distL="182880" distR="182880" simplePos="0" relativeHeight="251660288" behindDoc="0" locked="0" layoutInCell="1" allowOverlap="1" wp14:anchorId="077EB4C6" wp14:editId="22E9CF19">
              <wp:simplePos x="0" y="0"/>
              <wp:positionH relativeFrom="page">
                <wp:posOffset>6566535</wp:posOffset>
              </wp:positionH>
              <wp:positionV relativeFrom="page">
                <wp:posOffset>9151951</wp:posOffset>
              </wp:positionV>
              <wp:extent cx="585663" cy="320040"/>
              <wp:effectExtent l="0" t="0" r="0" b="1016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663" cy="320040"/>
                      </a:xfrm>
                      <a:prstGeom prst="rect">
                        <a:avLst/>
                      </a:prstGeom>
                      <a:solidFill>
                        <a:sysClr val="windowText" lastClr="000000"/>
                      </a:solidFill>
                      <a:ln w="38100" cap="flat" cmpd="sng" algn="ctr">
                        <a:noFill/>
                        <a:prstDash val="solid"/>
                        <a:miter lim="800000"/>
                      </a:ln>
                      <a:effectLst/>
                    </wps:spPr>
                    <wps:txbx>
                      <w:txbxContent>
                        <w:p w14:paraId="4C17920D" w14:textId="77777777" w:rsidR="005925CC" w:rsidRPr="00D172B1" w:rsidRDefault="005925CC" w:rsidP="005925CC">
                          <w:pPr>
                            <w:jc w:val="right"/>
                            <w:rPr>
                              <w:rFonts w:ascii="Cambria" w:hAnsi="Cambria"/>
                              <w:color w:val="FFFFFF"/>
                              <w:sz w:val="28"/>
                              <w:szCs w:val="28"/>
                            </w:rPr>
                          </w:pPr>
                          <w:r w:rsidRPr="00D172B1">
                            <w:rPr>
                              <w:rFonts w:ascii="Cambria" w:hAnsi="Cambria"/>
                              <w:color w:val="FFFFFF"/>
                              <w:sz w:val="28"/>
                              <w:szCs w:val="28"/>
                            </w:rPr>
                            <w:fldChar w:fldCharType="begin"/>
                          </w:r>
                          <w:r w:rsidRPr="00D172B1">
                            <w:rPr>
                              <w:rFonts w:ascii="Cambria" w:hAnsi="Cambria"/>
                              <w:color w:val="FFFFFF"/>
                              <w:sz w:val="28"/>
                              <w:szCs w:val="28"/>
                            </w:rPr>
                            <w:instrText>PAGE   \* MERGEFORMAT</w:instrText>
                          </w:r>
                          <w:r w:rsidRPr="00D172B1">
                            <w:rPr>
                              <w:rFonts w:ascii="Cambria" w:hAnsi="Cambria"/>
                              <w:color w:val="FFFFFF"/>
                              <w:sz w:val="28"/>
                              <w:szCs w:val="28"/>
                            </w:rPr>
                            <w:fldChar w:fldCharType="separate"/>
                          </w:r>
                          <w:r w:rsidR="00DD67F4">
                            <w:rPr>
                              <w:rFonts w:ascii="Cambria" w:hAnsi="Cambria"/>
                              <w:noProof/>
                              <w:color w:val="FFFFFF"/>
                              <w:sz w:val="28"/>
                              <w:szCs w:val="28"/>
                            </w:rPr>
                            <w:t>223</w:t>
                          </w:r>
                          <w:r w:rsidRPr="00D172B1">
                            <w:rPr>
                              <w:rFonts w:ascii="Cambria" w:hAnsi="Cambria"/>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EB4C6" id="Rectángulo 21" o:spid="_x0000_s1034" style="position:absolute;margin-left:517.05pt;margin-top:720.65pt;width:46.1pt;height:25.2pt;z-index:251660288;visibility:visible;mso-wrap-style:square;mso-width-percent:0;mso-height-percent:0;mso-wrap-distance-left:14.4pt;mso-wrap-distance-top:0;mso-wrap-distance-right:14.4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" fillcolor="windowText" stroked="f" strokeweight="3pt">
              <v:path arrowok="t"/>
              <v:textbox>
                <w:txbxContent>
                  <w:p w14:paraId="4C17920D" w14:textId="77777777" w:rsidR="005925CC" w:rsidRPr="00D172B1" w:rsidRDefault="005925CC" w:rsidP="005925CC">
                    <w:pPr>
                      <w:jc w:val="right"/>
                      <w:rPr>
                        <w:rFonts w:ascii="Cambria" w:hAnsi="Cambria"/>
                        <w:color w:val="FFFFFF"/>
                        <w:sz w:val="28"/>
                        <w:szCs w:val="28"/>
                      </w:rPr>
                    </w:pPr>
                    <w:r w:rsidRPr="00D172B1">
                      <w:rPr>
                        <w:rFonts w:ascii="Cambria" w:hAnsi="Cambria"/>
                        <w:color w:val="FFFFFF"/>
                        <w:sz w:val="28"/>
                        <w:szCs w:val="28"/>
                      </w:rPr>
                      <w:fldChar w:fldCharType="begin"/>
                    </w:r>
                    <w:r w:rsidRPr="00D172B1">
                      <w:rPr>
                        <w:rFonts w:ascii="Cambria" w:hAnsi="Cambria"/>
                        <w:color w:val="FFFFFF"/>
                        <w:sz w:val="28"/>
                        <w:szCs w:val="28"/>
                      </w:rPr>
                      <w:instrText>PAGE   \* MERGEFORMAT</w:instrText>
                    </w:r>
                    <w:r w:rsidRPr="00D172B1">
                      <w:rPr>
                        <w:rFonts w:ascii="Cambria" w:hAnsi="Cambria"/>
                        <w:color w:val="FFFFFF"/>
                        <w:sz w:val="28"/>
                        <w:szCs w:val="28"/>
                      </w:rPr>
                      <w:fldChar w:fldCharType="separate"/>
                    </w:r>
                    <w:r w:rsidR="00DD67F4">
                      <w:rPr>
                        <w:rFonts w:ascii="Cambria" w:hAnsi="Cambria"/>
                        <w:noProof/>
                        <w:color w:val="FFFFFF"/>
                        <w:sz w:val="28"/>
                        <w:szCs w:val="28"/>
                      </w:rPr>
                      <w:t>223</w:t>
                    </w:r>
                    <w:r w:rsidRPr="00D172B1">
                      <w:rPr>
                        <w:rFonts w:ascii="Cambria" w:hAnsi="Cambria"/>
                        <w:color w:val="FFFFFF"/>
                        <w:sz w:val="28"/>
                        <w:szCs w:val="28"/>
                      </w:rPr>
                      <w:fldChar w:fldCharType="end"/>
                    </w:r>
                  </w:p>
                </w:txbxContent>
              </v:textbox>
              <w10:wrap anchorx="page" anchory="page"/>
            </v:rect>
          </w:pict>
        </mc:Fallback>
      </mc:AlternateContent>
    </w:r>
  </w:p>
  <w:p w14:paraId="487D569B" w14:textId="77777777" w:rsidR="005925CC" w:rsidRPr="005925CC" w:rsidRDefault="005925CC" w:rsidP="005925CC">
    <w:pPr>
      <w:pStyle w:val="Piedepgina"/>
      <w:tabs>
        <w:tab w:val="left" w:pos="5130"/>
      </w:tabs>
      <w:rPr>
        <w:rFonts w:ascii="Cambria" w:hAnsi="Cambria"/>
      </w:rPr>
    </w:pPr>
    <w:r w:rsidRPr="001C3C9E">
      <w:rPr>
        <w:noProof/>
        <w:lang w:val="es-ES_tradnl" w:eastAsia="es-ES_tradnl"/>
      </w:rPr>
      <mc:AlternateContent>
        <mc:Choice Requires="wpg">
          <w:drawing>
            <wp:anchor distT="0" distB="0" distL="182880" distR="182880" simplePos="0" relativeHeight="251659264" behindDoc="1" locked="0" layoutInCell="1" allowOverlap="1" wp14:anchorId="7EBAAA46" wp14:editId="5A234879">
              <wp:simplePos x="0" y="0"/>
              <wp:positionH relativeFrom="page">
                <wp:posOffset>6692265</wp:posOffset>
              </wp:positionH>
              <wp:positionV relativeFrom="page">
                <wp:posOffset>955675</wp:posOffset>
              </wp:positionV>
              <wp:extent cx="457200" cy="8247380"/>
              <wp:effectExtent l="0" t="3175" r="635" b="4445"/>
              <wp:wrapNone/>
              <wp:docPr id="22" name="Agrupar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8247380"/>
                        <a:chOff x="0" y="0"/>
                        <a:chExt cx="457200" cy="8229600"/>
                      </a:xfrm>
                    </wpg:grpSpPr>
                    <wps:wsp>
                      <wps:cNvPr id="23" name="Rectángulo 3"/>
                      <wps:cNvSpPr>
                        <a:spLocks noChangeArrowheads="1"/>
                      </wps:cNvSpPr>
                      <wps:spPr bwMode="auto">
                        <a:xfrm>
                          <a:off x="439387" y="0"/>
                          <a:ext cx="17813" cy="8229600"/>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4" name="Cuadro de texto 4"/>
                      <wps:cNvSpPr txBox="1">
                        <a:spLocks noChangeArrowheads="1"/>
                      </wps:cNvSpPr>
                      <wps:spPr bwMode="auto">
                        <a:xfrm>
                          <a:off x="0" y="0"/>
                          <a:ext cx="4572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7276DE" w14:textId="77777777" w:rsidR="005925CC" w:rsidRPr="00562C6C" w:rsidRDefault="005925CC" w:rsidP="005925CC">
                            <w:pPr>
                              <w:rPr>
                                <w:color w:val="7F7F7F"/>
                              </w:rPr>
                            </w:pPr>
                            <w:r w:rsidRPr="00562C6C">
                              <w:rPr>
                                <w:color w:val="7F7F7F"/>
                              </w:rPr>
                              <w:t xml:space="preserve">     </w:t>
                            </w:r>
                          </w:p>
                        </w:txbxContent>
                      </wps:txbx>
                      <wps:bodyPr rot="0" vert="vert270" wrap="square" lIns="182880" tIns="45720" rIns="91440" bIns="13716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EBAAA46" id="Agrupar 22" o:spid="_x0000_s1035" style="position:absolute;margin-left:526.95pt;margin-top:75.25pt;width:36pt;height:649.4pt;z-index:-251657216;mso-wrap-distance-left:14.4pt;mso-wrap-distance-right:14.4pt;mso-position-horizontal-relative:page;mso-position-vertical-relative:page;mso-width-relative:margin" coordsize="457200,8229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">
              <v:rect id="Rectángulo 3" o:spid="_x0000_s1036" style="position:absolute;left:439387;width:17813;height:8229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FzyDwgAA&#10;ANsAAAAPAAAAZHJzL2Rvd25yZXYueG1sRI9Ba8JAFITvBf/D8gQvRTexVdLUVUQUejWK59fsaxLM&#10;vg27a4z/3i0Uehxm5htmtRlMK3pyvrGsIJ0lIIhLqxuuFJxPh2kGwgdkja1lUvAgD5v16GWFubZ3&#10;PlJfhEpECPscFdQhdLmUvqzJoJ/Zjjh6P9YZDFG6SmqH9wg3rZwnyVIabDgu1NjRrqbyWtxMpJw/&#10;tgu5z77T99fdJXN9WhyTg1KT8bD9BBFoCP/hv/aXVjB/g98v8QfI9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IXPIPCAAAA2wAAAA8AAAAAAAAAAAAAAAAAlwIAAGRycy9kb3du&#10;cmV2LnhtbFBLBQYAAAAABAAEAPUAAACGAwAAAAA=&#10;" fillcolor="black" stroked="f" strokeweight="1pt"/>
              <v:shapetype id="_x0000_t202" coordsize="21600,21600" o:spt="202" path="m0,0l0,21600,21600,21600,21600,0xe">
                <v:stroke joinstyle="miter"/>
                <v:path gradientshapeok="t" o:connecttype="rect"/>
              </v:shapetype>
              <v:shape id="Cuadro de texto 4" o:spid="_x0000_s1037" type="#_x0000_t202" style="position:absolute;width:457200;height:8229600;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LseJxAAA&#10;ANsAAAAPAAAAZHJzL2Rvd25yZXYueG1sRI9Ba8JAFITvBf/D8gQvUjcNUtroKtZg6alQFfX4yD6T&#10;kOzbsLtq/PfdgtDjMDPfMPNlb1pxJedrywpeJgkI4sLqmksF+93m+Q2ED8gaW8uk4E4elovB0xwz&#10;bW/8Q9dtKEWEsM9QQRVCl0npi4oM+ontiKN3ts5giNKVUju8RbhpZZokr9JgzXGhwo7WFRXN9mIU&#10;fLSNy+l+zD8Peq+/x820f9+dlBoN+9UMRKA+/Icf7S+tIJ3C35f4A+Ti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jS7HicQAAADbAAAADwAAAAAAAAAAAAAAAACXAgAAZHJzL2Rv&#10;d25yZXYueG1sUEsFBgAAAAAEAAQA9QAAAIgDAAAAAA==&#10;" filled="f" stroked="f" strokeweight=".5pt">
                <v:textbox style="layout-flow:vertical;mso-layout-flow-alt:bottom-to-top" inset="14.4pt,,,10.8pt">
                  <w:txbxContent>
                    <w:p w14:paraId="337276DE" w14:textId="77777777" w:rsidR="005925CC" w:rsidRPr="00562C6C" w:rsidRDefault="005925CC" w:rsidP="005925CC">
                      <w:pPr>
                        <w:rPr>
                          <w:color w:val="7F7F7F"/>
                        </w:rPr>
                      </w:pPr>
                      <w:r w:rsidRPr="00562C6C">
                        <w:rPr>
                          <w:color w:val="7F7F7F"/>
                        </w:rPr>
                        <w:t xml:space="preserve">     </w:t>
                      </w:r>
                    </w:p>
                  </w:txbxContent>
                </v:textbox>
              </v:shape>
              <w10:wrap anchorx="page" anchory="pag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78616" w14:textId="77777777" w:rsidR="009B0308" w:rsidRDefault="009B0308" w:rsidP="00292A48">
      <w:pPr>
        <w:spacing w:line="240" w:lineRule="auto"/>
      </w:pPr>
      <w:r>
        <w:separator/>
      </w:r>
    </w:p>
  </w:footnote>
  <w:footnote w:type="continuationSeparator" w:id="0">
    <w:p w14:paraId="215E04D2" w14:textId="77777777" w:rsidR="009B0308" w:rsidRDefault="009B0308" w:rsidP="00292A4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3ACB9" w14:textId="77777777" w:rsidR="000159B1" w:rsidRPr="000159B1" w:rsidRDefault="000159B1" w:rsidP="000159B1">
    <w:pPr>
      <w:pStyle w:val="Encabezado"/>
      <w:jc w:val="right"/>
      <w:rPr>
        <w:rFonts w:ascii="Cambria" w:hAnsi="Cambria"/>
        <w:sz w:val="22"/>
        <w:szCs w:val="22"/>
      </w:rPr>
    </w:pPr>
    <w:r w:rsidRPr="000159B1">
      <w:rPr>
        <w:rFonts w:ascii="Cambria" w:hAnsi="Cambria"/>
        <w:sz w:val="22"/>
        <w:szCs w:val="22"/>
      </w:rPr>
      <w:t>RECIE. Revista Electrónica Científica de Investigación Educativa</w:t>
    </w:r>
  </w:p>
  <w:p w14:paraId="14C60EC0" w14:textId="77777777" w:rsidR="000159B1" w:rsidRPr="000159B1" w:rsidRDefault="000159B1" w:rsidP="000159B1">
    <w:pPr>
      <w:pStyle w:val="Encabezado"/>
      <w:jc w:val="right"/>
      <w:rPr>
        <w:rFonts w:ascii="Cambria" w:hAnsi="Cambria"/>
        <w:sz w:val="22"/>
        <w:szCs w:val="22"/>
      </w:rPr>
    </w:pPr>
    <w:r w:rsidRPr="000159B1">
      <w:rPr>
        <w:rFonts w:ascii="Cambria" w:hAnsi="Cambria"/>
        <w:sz w:val="22"/>
        <w:szCs w:val="22"/>
      </w:rPr>
      <w:t>Vol. 2, núm</w:t>
    </w:r>
    <w:r w:rsidR="00764403">
      <w:rPr>
        <w:rFonts w:ascii="Cambria" w:hAnsi="Cambria"/>
        <w:sz w:val="22"/>
        <w:szCs w:val="22"/>
      </w:rPr>
      <w:t>. 2, enero-diciembre 2015</w:t>
    </w:r>
    <w:r w:rsidR="002C377A">
      <w:rPr>
        <w:rFonts w:ascii="Cambria" w:hAnsi="Cambria"/>
        <w:sz w:val="22"/>
        <w:szCs w:val="22"/>
      </w:rPr>
      <w:t>, pp. 223-230</w:t>
    </w:r>
    <w:r w:rsidRPr="000159B1">
      <w:rPr>
        <w:rFonts w:ascii="Cambria" w:hAnsi="Cambria"/>
        <w:sz w:val="22"/>
        <w:szCs w:val="22"/>
      </w:rPr>
      <w:t>.</w:t>
    </w:r>
  </w:p>
  <w:p w14:paraId="0D30918D" w14:textId="77777777" w:rsidR="000159B1" w:rsidRDefault="000159B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10BAB"/>
    <w:multiLevelType w:val="hybridMultilevel"/>
    <w:tmpl w:val="9F46D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8927745"/>
    <w:multiLevelType w:val="hybridMultilevel"/>
    <w:tmpl w:val="D83AD9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7A"/>
    <w:rsid w:val="00002CDF"/>
    <w:rsid w:val="00004A17"/>
    <w:rsid w:val="000058B4"/>
    <w:rsid w:val="000159B1"/>
    <w:rsid w:val="0002484D"/>
    <w:rsid w:val="0003035D"/>
    <w:rsid w:val="00031EEE"/>
    <w:rsid w:val="0003542A"/>
    <w:rsid w:val="00051B2D"/>
    <w:rsid w:val="000555D3"/>
    <w:rsid w:val="00077977"/>
    <w:rsid w:val="000860C4"/>
    <w:rsid w:val="000B1CC6"/>
    <w:rsid w:val="000B504C"/>
    <w:rsid w:val="000C186C"/>
    <w:rsid w:val="000C3E01"/>
    <w:rsid w:val="000C676E"/>
    <w:rsid w:val="000F2CF8"/>
    <w:rsid w:val="0010406F"/>
    <w:rsid w:val="001054B4"/>
    <w:rsid w:val="001167E0"/>
    <w:rsid w:val="00120F40"/>
    <w:rsid w:val="001329B6"/>
    <w:rsid w:val="00137D2F"/>
    <w:rsid w:val="00147464"/>
    <w:rsid w:val="00147604"/>
    <w:rsid w:val="001605A5"/>
    <w:rsid w:val="00166CCA"/>
    <w:rsid w:val="00173930"/>
    <w:rsid w:val="00182C39"/>
    <w:rsid w:val="001E39E2"/>
    <w:rsid w:val="001F0931"/>
    <w:rsid w:val="001F0C3C"/>
    <w:rsid w:val="00213E64"/>
    <w:rsid w:val="00214247"/>
    <w:rsid w:val="00230148"/>
    <w:rsid w:val="00235814"/>
    <w:rsid w:val="00240E45"/>
    <w:rsid w:val="00241FB6"/>
    <w:rsid w:val="00255520"/>
    <w:rsid w:val="002559FE"/>
    <w:rsid w:val="00260346"/>
    <w:rsid w:val="00270236"/>
    <w:rsid w:val="002918FF"/>
    <w:rsid w:val="00292A48"/>
    <w:rsid w:val="002A0A70"/>
    <w:rsid w:val="002A7731"/>
    <w:rsid w:val="002C377A"/>
    <w:rsid w:val="002D1069"/>
    <w:rsid w:val="002D7FFD"/>
    <w:rsid w:val="002F47E9"/>
    <w:rsid w:val="00303151"/>
    <w:rsid w:val="0032131A"/>
    <w:rsid w:val="00322C70"/>
    <w:rsid w:val="0032408E"/>
    <w:rsid w:val="003358AC"/>
    <w:rsid w:val="00343B58"/>
    <w:rsid w:val="00347944"/>
    <w:rsid w:val="003705AF"/>
    <w:rsid w:val="003831C0"/>
    <w:rsid w:val="003F130E"/>
    <w:rsid w:val="003F6FD6"/>
    <w:rsid w:val="00404ADE"/>
    <w:rsid w:val="0041288F"/>
    <w:rsid w:val="00445319"/>
    <w:rsid w:val="00445681"/>
    <w:rsid w:val="00472510"/>
    <w:rsid w:val="0047757E"/>
    <w:rsid w:val="00481E01"/>
    <w:rsid w:val="00493D16"/>
    <w:rsid w:val="004B1A73"/>
    <w:rsid w:val="004B2836"/>
    <w:rsid w:val="004B5A5F"/>
    <w:rsid w:val="004B7E58"/>
    <w:rsid w:val="004C76A6"/>
    <w:rsid w:val="004D0482"/>
    <w:rsid w:val="004F5498"/>
    <w:rsid w:val="00526D27"/>
    <w:rsid w:val="0053065E"/>
    <w:rsid w:val="00541C37"/>
    <w:rsid w:val="00544FB2"/>
    <w:rsid w:val="005707A4"/>
    <w:rsid w:val="005925CC"/>
    <w:rsid w:val="00595A7B"/>
    <w:rsid w:val="00597186"/>
    <w:rsid w:val="005A3DF3"/>
    <w:rsid w:val="005B31CB"/>
    <w:rsid w:val="005C4F31"/>
    <w:rsid w:val="005C649A"/>
    <w:rsid w:val="005D1937"/>
    <w:rsid w:val="005D286F"/>
    <w:rsid w:val="005D3A92"/>
    <w:rsid w:val="005E1923"/>
    <w:rsid w:val="005E3055"/>
    <w:rsid w:val="0060200A"/>
    <w:rsid w:val="006051F6"/>
    <w:rsid w:val="006157EF"/>
    <w:rsid w:val="006223EB"/>
    <w:rsid w:val="00630C91"/>
    <w:rsid w:val="0064725D"/>
    <w:rsid w:val="006734F0"/>
    <w:rsid w:val="006855E9"/>
    <w:rsid w:val="0069208F"/>
    <w:rsid w:val="00692C54"/>
    <w:rsid w:val="00693F06"/>
    <w:rsid w:val="006941F3"/>
    <w:rsid w:val="006F6BC3"/>
    <w:rsid w:val="006F79FF"/>
    <w:rsid w:val="00712C24"/>
    <w:rsid w:val="00717514"/>
    <w:rsid w:val="00736B17"/>
    <w:rsid w:val="0074528F"/>
    <w:rsid w:val="00757040"/>
    <w:rsid w:val="00764403"/>
    <w:rsid w:val="00777E1A"/>
    <w:rsid w:val="00796D7A"/>
    <w:rsid w:val="007A22D1"/>
    <w:rsid w:val="007A28A5"/>
    <w:rsid w:val="007B3DCA"/>
    <w:rsid w:val="007B6616"/>
    <w:rsid w:val="007D54CA"/>
    <w:rsid w:val="007E20F3"/>
    <w:rsid w:val="007E6C58"/>
    <w:rsid w:val="00801DC7"/>
    <w:rsid w:val="0081541B"/>
    <w:rsid w:val="00824CE8"/>
    <w:rsid w:val="00840136"/>
    <w:rsid w:val="0084293D"/>
    <w:rsid w:val="0087799B"/>
    <w:rsid w:val="00890B3C"/>
    <w:rsid w:val="008A37A0"/>
    <w:rsid w:val="008C3157"/>
    <w:rsid w:val="008D6E98"/>
    <w:rsid w:val="008E327B"/>
    <w:rsid w:val="008F22FB"/>
    <w:rsid w:val="008F3934"/>
    <w:rsid w:val="00922830"/>
    <w:rsid w:val="00923F03"/>
    <w:rsid w:val="00930482"/>
    <w:rsid w:val="00937997"/>
    <w:rsid w:val="0097262A"/>
    <w:rsid w:val="0099057D"/>
    <w:rsid w:val="009971F3"/>
    <w:rsid w:val="009B0308"/>
    <w:rsid w:val="009B20D3"/>
    <w:rsid w:val="009B3254"/>
    <w:rsid w:val="009C40B4"/>
    <w:rsid w:val="009E3097"/>
    <w:rsid w:val="009F383B"/>
    <w:rsid w:val="00A02668"/>
    <w:rsid w:val="00A10E73"/>
    <w:rsid w:val="00A31CA3"/>
    <w:rsid w:val="00A34B37"/>
    <w:rsid w:val="00A37BEC"/>
    <w:rsid w:val="00A42963"/>
    <w:rsid w:val="00A60EF4"/>
    <w:rsid w:val="00A6645B"/>
    <w:rsid w:val="00A669F3"/>
    <w:rsid w:val="00A7605A"/>
    <w:rsid w:val="00A90823"/>
    <w:rsid w:val="00AA061D"/>
    <w:rsid w:val="00AB2665"/>
    <w:rsid w:val="00AB7F58"/>
    <w:rsid w:val="00AC405D"/>
    <w:rsid w:val="00AC4D96"/>
    <w:rsid w:val="00AD37FF"/>
    <w:rsid w:val="00B1588F"/>
    <w:rsid w:val="00B170A6"/>
    <w:rsid w:val="00B21BD6"/>
    <w:rsid w:val="00B27227"/>
    <w:rsid w:val="00B37F90"/>
    <w:rsid w:val="00B52DED"/>
    <w:rsid w:val="00B75F3A"/>
    <w:rsid w:val="00B76D0E"/>
    <w:rsid w:val="00B87CD1"/>
    <w:rsid w:val="00B87E77"/>
    <w:rsid w:val="00BB1183"/>
    <w:rsid w:val="00BB4611"/>
    <w:rsid w:val="00BB4D02"/>
    <w:rsid w:val="00BD0D79"/>
    <w:rsid w:val="00BD78E9"/>
    <w:rsid w:val="00C03A5A"/>
    <w:rsid w:val="00C10334"/>
    <w:rsid w:val="00C14206"/>
    <w:rsid w:val="00C229EE"/>
    <w:rsid w:val="00C31A0B"/>
    <w:rsid w:val="00C57E75"/>
    <w:rsid w:val="00C6290F"/>
    <w:rsid w:val="00C64A86"/>
    <w:rsid w:val="00C74325"/>
    <w:rsid w:val="00C76044"/>
    <w:rsid w:val="00C86039"/>
    <w:rsid w:val="00C96E77"/>
    <w:rsid w:val="00C97257"/>
    <w:rsid w:val="00CB03E3"/>
    <w:rsid w:val="00CB6277"/>
    <w:rsid w:val="00CB667B"/>
    <w:rsid w:val="00CC3D23"/>
    <w:rsid w:val="00CC7D7E"/>
    <w:rsid w:val="00CF5F9D"/>
    <w:rsid w:val="00CF685F"/>
    <w:rsid w:val="00D07317"/>
    <w:rsid w:val="00D07665"/>
    <w:rsid w:val="00D123E8"/>
    <w:rsid w:val="00D13627"/>
    <w:rsid w:val="00D23E5B"/>
    <w:rsid w:val="00D37DEE"/>
    <w:rsid w:val="00D467C6"/>
    <w:rsid w:val="00D51FC4"/>
    <w:rsid w:val="00D60BE5"/>
    <w:rsid w:val="00D810F3"/>
    <w:rsid w:val="00D84DDC"/>
    <w:rsid w:val="00D90499"/>
    <w:rsid w:val="00D93A6D"/>
    <w:rsid w:val="00DB0E6A"/>
    <w:rsid w:val="00DC6568"/>
    <w:rsid w:val="00DD10AB"/>
    <w:rsid w:val="00DD5942"/>
    <w:rsid w:val="00DD67F4"/>
    <w:rsid w:val="00DD6D95"/>
    <w:rsid w:val="00DF28FD"/>
    <w:rsid w:val="00DF4418"/>
    <w:rsid w:val="00E13911"/>
    <w:rsid w:val="00E20982"/>
    <w:rsid w:val="00E22390"/>
    <w:rsid w:val="00E33E19"/>
    <w:rsid w:val="00E52C2A"/>
    <w:rsid w:val="00E65F31"/>
    <w:rsid w:val="00E85814"/>
    <w:rsid w:val="00E87F3B"/>
    <w:rsid w:val="00EA7C9A"/>
    <w:rsid w:val="00F007F3"/>
    <w:rsid w:val="00F02C49"/>
    <w:rsid w:val="00F147A1"/>
    <w:rsid w:val="00F277D2"/>
    <w:rsid w:val="00F33CAF"/>
    <w:rsid w:val="00F355A3"/>
    <w:rsid w:val="00F369F6"/>
    <w:rsid w:val="00F40CF6"/>
    <w:rsid w:val="00F51D19"/>
    <w:rsid w:val="00F54C82"/>
    <w:rsid w:val="00F62548"/>
    <w:rsid w:val="00F6758B"/>
    <w:rsid w:val="00F71476"/>
    <w:rsid w:val="00F717F8"/>
    <w:rsid w:val="00F755E8"/>
    <w:rsid w:val="00F84892"/>
    <w:rsid w:val="00F84F7F"/>
    <w:rsid w:val="00F95C05"/>
    <w:rsid w:val="00FA0D0F"/>
    <w:rsid w:val="00FA13D2"/>
    <w:rsid w:val="00FB130F"/>
    <w:rsid w:val="00FB442E"/>
    <w:rsid w:val="00FE3B46"/>
    <w:rsid w:val="00FE5906"/>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CDD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55A3"/>
    <w:pPr>
      <w:spacing w:line="360" w:lineRule="auto"/>
    </w:pPr>
    <w:rPr>
      <w:rFonts w:ascii="Times New Roman" w:hAnsi="Times New Roman"/>
      <w:sz w:val="24"/>
      <w:szCs w:val="24"/>
      <w:lang w:val="es-MX"/>
    </w:rPr>
  </w:style>
  <w:style w:type="paragraph" w:styleId="Ttulo1">
    <w:name w:val="heading 1"/>
    <w:basedOn w:val="Normal"/>
    <w:next w:val="Normal"/>
    <w:link w:val="Ttulo1Car"/>
    <w:uiPriority w:val="9"/>
    <w:qFormat/>
    <w:rsid w:val="002A7731"/>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840136"/>
    <w:pPr>
      <w:keepNext/>
      <w:keepLines/>
      <w:spacing w:before="200"/>
      <w:jc w:val="center"/>
      <w:outlineLvl w:val="1"/>
    </w:pPr>
    <w:rPr>
      <w:rFonts w:eastAsia="Times New Roman"/>
      <w:bCs/>
      <w:color w:val="000000"/>
      <w:sz w:val="32"/>
      <w:szCs w:val="32"/>
    </w:rPr>
  </w:style>
  <w:style w:type="paragraph" w:styleId="Ttulo3">
    <w:name w:val="heading 3"/>
    <w:basedOn w:val="Normal"/>
    <w:next w:val="Normal"/>
    <w:link w:val="Ttulo3Car"/>
    <w:uiPriority w:val="9"/>
    <w:unhideWhenUsed/>
    <w:qFormat/>
    <w:rsid w:val="005707A4"/>
    <w:pPr>
      <w:keepNext/>
      <w:keepLines/>
      <w:spacing w:before="240" w:after="240" w:line="240" w:lineRule="auto"/>
      <w:outlineLvl w:val="2"/>
    </w:pPr>
    <w:rPr>
      <w:rFonts w:ascii="Cambria" w:eastAsia="Times New Roman" w:hAnsi="Cambria"/>
      <w:bCs/>
      <w:color w:val="0000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A7731"/>
    <w:rPr>
      <w:rFonts w:ascii="Cambria" w:eastAsia="Times New Roman" w:hAnsi="Cambria" w:cs="Times New Roman"/>
      <w:b/>
      <w:bCs/>
      <w:color w:val="365F91"/>
      <w:sz w:val="28"/>
      <w:szCs w:val="28"/>
    </w:rPr>
  </w:style>
  <w:style w:type="paragraph" w:customStyle="1" w:styleId="nombreautor">
    <w:name w:val="nombre_autor"/>
    <w:basedOn w:val="Normal"/>
    <w:link w:val="nombreautorCar"/>
    <w:qFormat/>
    <w:rsid w:val="00890B3C"/>
    <w:pPr>
      <w:spacing w:line="240" w:lineRule="auto"/>
      <w:jc w:val="center"/>
    </w:pPr>
    <w:rPr>
      <w:sz w:val="28"/>
      <w:szCs w:val="28"/>
    </w:rPr>
  </w:style>
  <w:style w:type="paragraph" w:customStyle="1" w:styleId="adscripcionautor">
    <w:name w:val="adscripcion_autor"/>
    <w:basedOn w:val="Normal"/>
    <w:link w:val="adscripcionautorCar"/>
    <w:qFormat/>
    <w:rsid w:val="00890B3C"/>
    <w:pPr>
      <w:spacing w:line="240" w:lineRule="auto"/>
      <w:jc w:val="center"/>
    </w:pPr>
    <w:rPr>
      <w:i/>
    </w:rPr>
  </w:style>
  <w:style w:type="character" w:customStyle="1" w:styleId="nombreautorCar">
    <w:name w:val="nombre_autor Car"/>
    <w:link w:val="nombreautor"/>
    <w:rsid w:val="00890B3C"/>
    <w:rPr>
      <w:rFonts w:ascii="Times New Roman" w:hAnsi="Times New Roman" w:cs="Times New Roman"/>
      <w:sz w:val="28"/>
      <w:szCs w:val="28"/>
    </w:rPr>
  </w:style>
  <w:style w:type="paragraph" w:customStyle="1" w:styleId="correoautor">
    <w:name w:val="correo_autor"/>
    <w:basedOn w:val="Normal"/>
    <w:link w:val="correoautorCar"/>
    <w:qFormat/>
    <w:rsid w:val="00890B3C"/>
    <w:pPr>
      <w:spacing w:after="240" w:line="240" w:lineRule="auto"/>
      <w:jc w:val="center"/>
    </w:pPr>
  </w:style>
  <w:style w:type="character" w:customStyle="1" w:styleId="adscripcionautorCar">
    <w:name w:val="adscripcion_autor Car"/>
    <w:link w:val="adscripcionautor"/>
    <w:rsid w:val="00890B3C"/>
    <w:rPr>
      <w:rFonts w:ascii="Times New Roman" w:hAnsi="Times New Roman" w:cs="Times New Roman"/>
      <w:i/>
      <w:sz w:val="24"/>
      <w:szCs w:val="24"/>
    </w:rPr>
  </w:style>
  <w:style w:type="character" w:styleId="Hipervnculo">
    <w:name w:val="Hyperlink"/>
    <w:uiPriority w:val="99"/>
    <w:unhideWhenUsed/>
    <w:rsid w:val="00AC4D96"/>
    <w:rPr>
      <w:color w:val="0000FF"/>
      <w:u w:val="single"/>
    </w:rPr>
  </w:style>
  <w:style w:type="character" w:customStyle="1" w:styleId="correoautorCar">
    <w:name w:val="correo_autor Car"/>
    <w:link w:val="correoautor"/>
    <w:rsid w:val="00890B3C"/>
    <w:rPr>
      <w:rFonts w:ascii="Times New Roman" w:hAnsi="Times New Roman" w:cs="Times New Roman"/>
      <w:sz w:val="24"/>
      <w:szCs w:val="24"/>
    </w:rPr>
  </w:style>
  <w:style w:type="paragraph" w:customStyle="1" w:styleId="resumen">
    <w:name w:val="resumen"/>
    <w:basedOn w:val="Normal"/>
    <w:link w:val="resumenCar"/>
    <w:qFormat/>
    <w:rsid w:val="00840136"/>
    <w:pPr>
      <w:spacing w:before="480" w:after="480" w:line="240" w:lineRule="auto"/>
      <w:jc w:val="center"/>
    </w:pPr>
    <w:rPr>
      <w:sz w:val="32"/>
      <w:szCs w:val="32"/>
    </w:rPr>
  </w:style>
  <w:style w:type="character" w:customStyle="1" w:styleId="resumenCar">
    <w:name w:val="resumen Car"/>
    <w:link w:val="resumen"/>
    <w:rsid w:val="00840136"/>
    <w:rPr>
      <w:rFonts w:ascii="Times New Roman" w:hAnsi="Times New Roman" w:cs="Times New Roman"/>
      <w:sz w:val="32"/>
      <w:szCs w:val="32"/>
    </w:rPr>
  </w:style>
  <w:style w:type="character" w:customStyle="1" w:styleId="Ttulo2Car">
    <w:name w:val="Título 2 Car"/>
    <w:link w:val="Ttulo2"/>
    <w:uiPriority w:val="9"/>
    <w:rsid w:val="00840136"/>
    <w:rPr>
      <w:rFonts w:ascii="Times New Roman" w:eastAsia="Times New Roman" w:hAnsi="Times New Roman" w:cs="Times New Roman"/>
      <w:bCs/>
      <w:color w:val="000000"/>
      <w:sz w:val="32"/>
      <w:szCs w:val="32"/>
    </w:rPr>
  </w:style>
  <w:style w:type="paragraph" w:customStyle="1" w:styleId="palabrasclave">
    <w:name w:val="palabras_clave"/>
    <w:basedOn w:val="Normal"/>
    <w:link w:val="palabrasclaveCar"/>
    <w:qFormat/>
    <w:rsid w:val="0032131A"/>
    <w:pPr>
      <w:spacing w:before="360" w:after="240" w:line="240" w:lineRule="auto"/>
      <w:ind w:left="1134" w:right="1179"/>
      <w:jc w:val="center"/>
    </w:pPr>
    <w:rPr>
      <w:sz w:val="32"/>
      <w:szCs w:val="32"/>
    </w:rPr>
  </w:style>
  <w:style w:type="paragraph" w:styleId="Encabezado">
    <w:name w:val="header"/>
    <w:basedOn w:val="Normal"/>
    <w:link w:val="EncabezadoCar"/>
    <w:uiPriority w:val="99"/>
    <w:unhideWhenUsed/>
    <w:rsid w:val="00292A48"/>
    <w:pPr>
      <w:tabs>
        <w:tab w:val="center" w:pos="4419"/>
        <w:tab w:val="right" w:pos="8838"/>
      </w:tabs>
      <w:spacing w:line="240" w:lineRule="auto"/>
    </w:pPr>
  </w:style>
  <w:style w:type="character" w:customStyle="1" w:styleId="palabrasclaveCar">
    <w:name w:val="palabras_clave Car"/>
    <w:link w:val="palabrasclave"/>
    <w:rsid w:val="0032131A"/>
    <w:rPr>
      <w:rFonts w:ascii="Times New Roman" w:hAnsi="Times New Roman" w:cs="Times New Roman"/>
      <w:sz w:val="32"/>
      <w:szCs w:val="32"/>
    </w:rPr>
  </w:style>
  <w:style w:type="character" w:customStyle="1" w:styleId="EncabezadoCar">
    <w:name w:val="Encabezado Car"/>
    <w:link w:val="Encabezado"/>
    <w:uiPriority w:val="99"/>
    <w:rsid w:val="00292A48"/>
    <w:rPr>
      <w:rFonts w:ascii="Times New Roman" w:hAnsi="Times New Roman" w:cs="Times New Roman"/>
      <w:sz w:val="24"/>
      <w:szCs w:val="24"/>
    </w:rPr>
  </w:style>
  <w:style w:type="paragraph" w:styleId="Piedepgina">
    <w:name w:val="footer"/>
    <w:basedOn w:val="Normal"/>
    <w:link w:val="PiedepginaCar"/>
    <w:uiPriority w:val="99"/>
    <w:unhideWhenUsed/>
    <w:rsid w:val="00292A48"/>
    <w:pPr>
      <w:tabs>
        <w:tab w:val="center" w:pos="4419"/>
        <w:tab w:val="right" w:pos="8838"/>
      </w:tabs>
      <w:spacing w:line="240" w:lineRule="auto"/>
    </w:pPr>
  </w:style>
  <w:style w:type="character" w:customStyle="1" w:styleId="PiedepginaCar">
    <w:name w:val="Pie de página Car"/>
    <w:link w:val="Piedepgina"/>
    <w:uiPriority w:val="99"/>
    <w:rsid w:val="00292A48"/>
    <w:rPr>
      <w:rFonts w:ascii="Times New Roman" w:hAnsi="Times New Roman" w:cs="Times New Roman"/>
      <w:sz w:val="24"/>
      <w:szCs w:val="24"/>
    </w:rPr>
  </w:style>
  <w:style w:type="paragraph" w:styleId="Prrafodelista">
    <w:name w:val="List Paragraph"/>
    <w:basedOn w:val="Normal"/>
    <w:uiPriority w:val="34"/>
    <w:qFormat/>
    <w:rsid w:val="005707A4"/>
    <w:pPr>
      <w:ind w:left="720"/>
      <w:contextualSpacing/>
    </w:pPr>
  </w:style>
  <w:style w:type="character" w:customStyle="1" w:styleId="Ttulo3Car">
    <w:name w:val="Título 3 Car"/>
    <w:link w:val="Ttulo3"/>
    <w:uiPriority w:val="9"/>
    <w:rsid w:val="005707A4"/>
    <w:rPr>
      <w:rFonts w:ascii="Cambria" w:eastAsia="Times New Roman" w:hAnsi="Cambria" w:cs="Times New Roman"/>
      <w:bCs/>
      <w:color w:val="000000"/>
      <w:sz w:val="28"/>
      <w:szCs w:val="28"/>
    </w:rPr>
  </w:style>
  <w:style w:type="paragraph" w:styleId="Textodeglobo">
    <w:name w:val="Balloon Text"/>
    <w:basedOn w:val="Normal"/>
    <w:link w:val="TextodegloboCar"/>
    <w:uiPriority w:val="99"/>
    <w:semiHidden/>
    <w:unhideWhenUsed/>
    <w:rsid w:val="00A31CA3"/>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A31CA3"/>
    <w:rPr>
      <w:rFonts w:ascii="Tahoma" w:hAnsi="Tahoma" w:cs="Tahoma"/>
      <w:sz w:val="16"/>
      <w:szCs w:val="16"/>
    </w:rPr>
  </w:style>
  <w:style w:type="character" w:styleId="Hipervnculovisitado">
    <w:name w:val="FollowedHyperlink"/>
    <w:basedOn w:val="Fuentedeprrafopredeter"/>
    <w:uiPriority w:val="99"/>
    <w:semiHidden/>
    <w:unhideWhenUsed/>
    <w:rsid w:val="00C97257"/>
    <w:rPr>
      <w:color w:val="800080" w:themeColor="followedHyperlink"/>
      <w:u w:val="single"/>
    </w:rPr>
  </w:style>
  <w:style w:type="character" w:styleId="nfasissutil">
    <w:name w:val="Subtle Emphasis"/>
    <w:basedOn w:val="Fuentedeprrafopredeter"/>
    <w:uiPriority w:val="19"/>
    <w:qFormat/>
    <w:rsid w:val="005925CC"/>
    <w:rPr>
      <w:rFonts w:ascii="Ebrima" w:hAnsi="Ebrima"/>
      <w:b/>
      <w:i w:val="0"/>
      <w:iCs/>
      <w:color w:val="808080" w:themeColor="text1" w:themeTint="7F"/>
      <w:sz w:val="24"/>
    </w:rPr>
  </w:style>
  <w:style w:type="paragraph" w:styleId="Bibliografa">
    <w:name w:val="Bibliography"/>
    <w:basedOn w:val="Normal"/>
    <w:next w:val="Normal"/>
    <w:uiPriority w:val="37"/>
    <w:unhideWhenUsed/>
    <w:rsid w:val="002C377A"/>
    <w:pPr>
      <w:spacing w:before="240" w:after="24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55245">
      <w:bodyDiv w:val="1"/>
      <w:marLeft w:val="0"/>
      <w:marRight w:val="0"/>
      <w:marTop w:val="0"/>
      <w:marBottom w:val="0"/>
      <w:divBdr>
        <w:top w:val="none" w:sz="0" w:space="0" w:color="auto"/>
        <w:left w:val="none" w:sz="0" w:space="0" w:color="auto"/>
        <w:bottom w:val="none" w:sz="0" w:space="0" w:color="auto"/>
        <w:right w:val="none" w:sz="0" w:space="0" w:color="auto"/>
      </w:divBdr>
    </w:div>
    <w:div w:id="261569639">
      <w:bodyDiv w:val="1"/>
      <w:marLeft w:val="0"/>
      <w:marRight w:val="0"/>
      <w:marTop w:val="0"/>
      <w:marBottom w:val="0"/>
      <w:divBdr>
        <w:top w:val="none" w:sz="0" w:space="0" w:color="auto"/>
        <w:left w:val="none" w:sz="0" w:space="0" w:color="auto"/>
        <w:bottom w:val="none" w:sz="0" w:space="0" w:color="auto"/>
        <w:right w:val="none" w:sz="0" w:space="0" w:color="auto"/>
      </w:divBdr>
    </w:div>
    <w:div w:id="322467809">
      <w:bodyDiv w:val="1"/>
      <w:marLeft w:val="0"/>
      <w:marRight w:val="0"/>
      <w:marTop w:val="0"/>
      <w:marBottom w:val="0"/>
      <w:divBdr>
        <w:top w:val="none" w:sz="0" w:space="0" w:color="auto"/>
        <w:left w:val="none" w:sz="0" w:space="0" w:color="auto"/>
        <w:bottom w:val="none" w:sz="0" w:space="0" w:color="auto"/>
        <w:right w:val="none" w:sz="0" w:space="0" w:color="auto"/>
      </w:divBdr>
    </w:div>
    <w:div w:id="334112479">
      <w:bodyDiv w:val="1"/>
      <w:marLeft w:val="0"/>
      <w:marRight w:val="0"/>
      <w:marTop w:val="0"/>
      <w:marBottom w:val="0"/>
      <w:divBdr>
        <w:top w:val="none" w:sz="0" w:space="0" w:color="auto"/>
        <w:left w:val="none" w:sz="0" w:space="0" w:color="auto"/>
        <w:bottom w:val="none" w:sz="0" w:space="0" w:color="auto"/>
        <w:right w:val="none" w:sz="0" w:space="0" w:color="auto"/>
      </w:divBdr>
    </w:div>
    <w:div w:id="362563228">
      <w:bodyDiv w:val="1"/>
      <w:marLeft w:val="0"/>
      <w:marRight w:val="0"/>
      <w:marTop w:val="0"/>
      <w:marBottom w:val="0"/>
      <w:divBdr>
        <w:top w:val="none" w:sz="0" w:space="0" w:color="auto"/>
        <w:left w:val="none" w:sz="0" w:space="0" w:color="auto"/>
        <w:bottom w:val="none" w:sz="0" w:space="0" w:color="auto"/>
        <w:right w:val="none" w:sz="0" w:space="0" w:color="auto"/>
      </w:divBdr>
    </w:div>
    <w:div w:id="390614114">
      <w:bodyDiv w:val="1"/>
      <w:marLeft w:val="0"/>
      <w:marRight w:val="0"/>
      <w:marTop w:val="0"/>
      <w:marBottom w:val="0"/>
      <w:divBdr>
        <w:top w:val="none" w:sz="0" w:space="0" w:color="auto"/>
        <w:left w:val="none" w:sz="0" w:space="0" w:color="auto"/>
        <w:bottom w:val="none" w:sz="0" w:space="0" w:color="auto"/>
        <w:right w:val="none" w:sz="0" w:space="0" w:color="auto"/>
      </w:divBdr>
    </w:div>
    <w:div w:id="434789480">
      <w:bodyDiv w:val="1"/>
      <w:marLeft w:val="0"/>
      <w:marRight w:val="0"/>
      <w:marTop w:val="0"/>
      <w:marBottom w:val="0"/>
      <w:divBdr>
        <w:top w:val="none" w:sz="0" w:space="0" w:color="auto"/>
        <w:left w:val="none" w:sz="0" w:space="0" w:color="auto"/>
        <w:bottom w:val="none" w:sz="0" w:space="0" w:color="auto"/>
        <w:right w:val="none" w:sz="0" w:space="0" w:color="auto"/>
      </w:divBdr>
    </w:div>
    <w:div w:id="456333073">
      <w:bodyDiv w:val="1"/>
      <w:marLeft w:val="0"/>
      <w:marRight w:val="0"/>
      <w:marTop w:val="0"/>
      <w:marBottom w:val="0"/>
      <w:divBdr>
        <w:top w:val="none" w:sz="0" w:space="0" w:color="auto"/>
        <w:left w:val="none" w:sz="0" w:space="0" w:color="auto"/>
        <w:bottom w:val="none" w:sz="0" w:space="0" w:color="auto"/>
        <w:right w:val="none" w:sz="0" w:space="0" w:color="auto"/>
      </w:divBdr>
    </w:div>
    <w:div w:id="538903648">
      <w:bodyDiv w:val="1"/>
      <w:marLeft w:val="0"/>
      <w:marRight w:val="0"/>
      <w:marTop w:val="0"/>
      <w:marBottom w:val="0"/>
      <w:divBdr>
        <w:top w:val="none" w:sz="0" w:space="0" w:color="auto"/>
        <w:left w:val="none" w:sz="0" w:space="0" w:color="auto"/>
        <w:bottom w:val="none" w:sz="0" w:space="0" w:color="auto"/>
        <w:right w:val="none" w:sz="0" w:space="0" w:color="auto"/>
      </w:divBdr>
    </w:div>
    <w:div w:id="614554935">
      <w:bodyDiv w:val="1"/>
      <w:marLeft w:val="0"/>
      <w:marRight w:val="0"/>
      <w:marTop w:val="0"/>
      <w:marBottom w:val="0"/>
      <w:divBdr>
        <w:top w:val="none" w:sz="0" w:space="0" w:color="auto"/>
        <w:left w:val="none" w:sz="0" w:space="0" w:color="auto"/>
        <w:bottom w:val="none" w:sz="0" w:space="0" w:color="auto"/>
        <w:right w:val="none" w:sz="0" w:space="0" w:color="auto"/>
      </w:divBdr>
    </w:div>
    <w:div w:id="737897415">
      <w:bodyDiv w:val="1"/>
      <w:marLeft w:val="0"/>
      <w:marRight w:val="0"/>
      <w:marTop w:val="0"/>
      <w:marBottom w:val="0"/>
      <w:divBdr>
        <w:top w:val="none" w:sz="0" w:space="0" w:color="auto"/>
        <w:left w:val="none" w:sz="0" w:space="0" w:color="auto"/>
        <w:bottom w:val="none" w:sz="0" w:space="0" w:color="auto"/>
        <w:right w:val="none" w:sz="0" w:space="0" w:color="auto"/>
      </w:divBdr>
    </w:div>
    <w:div w:id="755906367">
      <w:bodyDiv w:val="1"/>
      <w:marLeft w:val="0"/>
      <w:marRight w:val="0"/>
      <w:marTop w:val="0"/>
      <w:marBottom w:val="0"/>
      <w:divBdr>
        <w:top w:val="none" w:sz="0" w:space="0" w:color="auto"/>
        <w:left w:val="none" w:sz="0" w:space="0" w:color="auto"/>
        <w:bottom w:val="none" w:sz="0" w:space="0" w:color="auto"/>
        <w:right w:val="none" w:sz="0" w:space="0" w:color="auto"/>
      </w:divBdr>
    </w:div>
    <w:div w:id="758599621">
      <w:bodyDiv w:val="1"/>
      <w:marLeft w:val="0"/>
      <w:marRight w:val="0"/>
      <w:marTop w:val="0"/>
      <w:marBottom w:val="0"/>
      <w:divBdr>
        <w:top w:val="none" w:sz="0" w:space="0" w:color="auto"/>
        <w:left w:val="none" w:sz="0" w:space="0" w:color="auto"/>
        <w:bottom w:val="none" w:sz="0" w:space="0" w:color="auto"/>
        <w:right w:val="none" w:sz="0" w:space="0" w:color="auto"/>
      </w:divBdr>
    </w:div>
    <w:div w:id="789862092">
      <w:bodyDiv w:val="1"/>
      <w:marLeft w:val="0"/>
      <w:marRight w:val="0"/>
      <w:marTop w:val="0"/>
      <w:marBottom w:val="0"/>
      <w:divBdr>
        <w:top w:val="none" w:sz="0" w:space="0" w:color="auto"/>
        <w:left w:val="none" w:sz="0" w:space="0" w:color="auto"/>
        <w:bottom w:val="none" w:sz="0" w:space="0" w:color="auto"/>
        <w:right w:val="none" w:sz="0" w:space="0" w:color="auto"/>
      </w:divBdr>
    </w:div>
    <w:div w:id="830217766">
      <w:bodyDiv w:val="1"/>
      <w:marLeft w:val="0"/>
      <w:marRight w:val="0"/>
      <w:marTop w:val="0"/>
      <w:marBottom w:val="0"/>
      <w:divBdr>
        <w:top w:val="none" w:sz="0" w:space="0" w:color="auto"/>
        <w:left w:val="none" w:sz="0" w:space="0" w:color="auto"/>
        <w:bottom w:val="none" w:sz="0" w:space="0" w:color="auto"/>
        <w:right w:val="none" w:sz="0" w:space="0" w:color="auto"/>
      </w:divBdr>
    </w:div>
    <w:div w:id="834340889">
      <w:bodyDiv w:val="1"/>
      <w:marLeft w:val="0"/>
      <w:marRight w:val="0"/>
      <w:marTop w:val="0"/>
      <w:marBottom w:val="0"/>
      <w:divBdr>
        <w:top w:val="none" w:sz="0" w:space="0" w:color="auto"/>
        <w:left w:val="none" w:sz="0" w:space="0" w:color="auto"/>
        <w:bottom w:val="none" w:sz="0" w:space="0" w:color="auto"/>
        <w:right w:val="none" w:sz="0" w:space="0" w:color="auto"/>
      </w:divBdr>
    </w:div>
    <w:div w:id="858929260">
      <w:bodyDiv w:val="1"/>
      <w:marLeft w:val="0"/>
      <w:marRight w:val="0"/>
      <w:marTop w:val="0"/>
      <w:marBottom w:val="0"/>
      <w:divBdr>
        <w:top w:val="none" w:sz="0" w:space="0" w:color="auto"/>
        <w:left w:val="none" w:sz="0" w:space="0" w:color="auto"/>
        <w:bottom w:val="none" w:sz="0" w:space="0" w:color="auto"/>
        <w:right w:val="none" w:sz="0" w:space="0" w:color="auto"/>
      </w:divBdr>
    </w:div>
    <w:div w:id="1109934200">
      <w:bodyDiv w:val="1"/>
      <w:marLeft w:val="0"/>
      <w:marRight w:val="0"/>
      <w:marTop w:val="0"/>
      <w:marBottom w:val="0"/>
      <w:divBdr>
        <w:top w:val="none" w:sz="0" w:space="0" w:color="auto"/>
        <w:left w:val="none" w:sz="0" w:space="0" w:color="auto"/>
        <w:bottom w:val="none" w:sz="0" w:space="0" w:color="auto"/>
        <w:right w:val="none" w:sz="0" w:space="0" w:color="auto"/>
      </w:divBdr>
    </w:div>
    <w:div w:id="1336155966">
      <w:bodyDiv w:val="1"/>
      <w:marLeft w:val="0"/>
      <w:marRight w:val="0"/>
      <w:marTop w:val="0"/>
      <w:marBottom w:val="0"/>
      <w:divBdr>
        <w:top w:val="none" w:sz="0" w:space="0" w:color="auto"/>
        <w:left w:val="none" w:sz="0" w:space="0" w:color="auto"/>
        <w:bottom w:val="none" w:sz="0" w:space="0" w:color="auto"/>
        <w:right w:val="none" w:sz="0" w:space="0" w:color="auto"/>
      </w:divBdr>
    </w:div>
    <w:div w:id="1427964662">
      <w:bodyDiv w:val="1"/>
      <w:marLeft w:val="0"/>
      <w:marRight w:val="0"/>
      <w:marTop w:val="0"/>
      <w:marBottom w:val="0"/>
      <w:divBdr>
        <w:top w:val="none" w:sz="0" w:space="0" w:color="auto"/>
        <w:left w:val="none" w:sz="0" w:space="0" w:color="auto"/>
        <w:bottom w:val="none" w:sz="0" w:space="0" w:color="auto"/>
        <w:right w:val="none" w:sz="0" w:space="0" w:color="auto"/>
      </w:divBdr>
    </w:div>
    <w:div w:id="1470250326">
      <w:bodyDiv w:val="1"/>
      <w:marLeft w:val="0"/>
      <w:marRight w:val="0"/>
      <w:marTop w:val="0"/>
      <w:marBottom w:val="0"/>
      <w:divBdr>
        <w:top w:val="none" w:sz="0" w:space="0" w:color="auto"/>
        <w:left w:val="none" w:sz="0" w:space="0" w:color="auto"/>
        <w:bottom w:val="none" w:sz="0" w:space="0" w:color="auto"/>
        <w:right w:val="none" w:sz="0" w:space="0" w:color="auto"/>
      </w:divBdr>
    </w:div>
    <w:div w:id="1515924649">
      <w:bodyDiv w:val="1"/>
      <w:marLeft w:val="0"/>
      <w:marRight w:val="0"/>
      <w:marTop w:val="0"/>
      <w:marBottom w:val="0"/>
      <w:divBdr>
        <w:top w:val="none" w:sz="0" w:space="0" w:color="auto"/>
        <w:left w:val="none" w:sz="0" w:space="0" w:color="auto"/>
        <w:bottom w:val="none" w:sz="0" w:space="0" w:color="auto"/>
        <w:right w:val="none" w:sz="0" w:space="0" w:color="auto"/>
      </w:divBdr>
    </w:div>
    <w:div w:id="1555500903">
      <w:bodyDiv w:val="1"/>
      <w:marLeft w:val="0"/>
      <w:marRight w:val="0"/>
      <w:marTop w:val="0"/>
      <w:marBottom w:val="0"/>
      <w:divBdr>
        <w:top w:val="none" w:sz="0" w:space="0" w:color="auto"/>
        <w:left w:val="none" w:sz="0" w:space="0" w:color="auto"/>
        <w:bottom w:val="none" w:sz="0" w:space="0" w:color="auto"/>
        <w:right w:val="none" w:sz="0" w:space="0" w:color="auto"/>
      </w:divBdr>
    </w:div>
    <w:div w:id="1570001068">
      <w:bodyDiv w:val="1"/>
      <w:marLeft w:val="0"/>
      <w:marRight w:val="0"/>
      <w:marTop w:val="0"/>
      <w:marBottom w:val="0"/>
      <w:divBdr>
        <w:top w:val="none" w:sz="0" w:space="0" w:color="auto"/>
        <w:left w:val="none" w:sz="0" w:space="0" w:color="auto"/>
        <w:bottom w:val="none" w:sz="0" w:space="0" w:color="auto"/>
        <w:right w:val="none" w:sz="0" w:space="0" w:color="auto"/>
      </w:divBdr>
    </w:div>
    <w:div w:id="1651790915">
      <w:bodyDiv w:val="1"/>
      <w:marLeft w:val="0"/>
      <w:marRight w:val="0"/>
      <w:marTop w:val="0"/>
      <w:marBottom w:val="0"/>
      <w:divBdr>
        <w:top w:val="none" w:sz="0" w:space="0" w:color="auto"/>
        <w:left w:val="none" w:sz="0" w:space="0" w:color="auto"/>
        <w:bottom w:val="none" w:sz="0" w:space="0" w:color="auto"/>
        <w:right w:val="none" w:sz="0" w:space="0" w:color="auto"/>
      </w:divBdr>
    </w:div>
    <w:div w:id="1671178270">
      <w:bodyDiv w:val="1"/>
      <w:marLeft w:val="0"/>
      <w:marRight w:val="0"/>
      <w:marTop w:val="0"/>
      <w:marBottom w:val="0"/>
      <w:divBdr>
        <w:top w:val="none" w:sz="0" w:space="0" w:color="auto"/>
        <w:left w:val="none" w:sz="0" w:space="0" w:color="auto"/>
        <w:bottom w:val="none" w:sz="0" w:space="0" w:color="auto"/>
        <w:right w:val="none" w:sz="0" w:space="0" w:color="auto"/>
      </w:divBdr>
    </w:div>
    <w:div w:id="1680309268">
      <w:bodyDiv w:val="1"/>
      <w:marLeft w:val="0"/>
      <w:marRight w:val="0"/>
      <w:marTop w:val="0"/>
      <w:marBottom w:val="0"/>
      <w:divBdr>
        <w:top w:val="none" w:sz="0" w:space="0" w:color="auto"/>
        <w:left w:val="none" w:sz="0" w:space="0" w:color="auto"/>
        <w:bottom w:val="none" w:sz="0" w:space="0" w:color="auto"/>
        <w:right w:val="none" w:sz="0" w:space="0" w:color="auto"/>
      </w:divBdr>
    </w:div>
    <w:div w:id="1754428622">
      <w:bodyDiv w:val="1"/>
      <w:marLeft w:val="0"/>
      <w:marRight w:val="0"/>
      <w:marTop w:val="0"/>
      <w:marBottom w:val="0"/>
      <w:divBdr>
        <w:top w:val="none" w:sz="0" w:space="0" w:color="auto"/>
        <w:left w:val="none" w:sz="0" w:space="0" w:color="auto"/>
        <w:bottom w:val="none" w:sz="0" w:space="0" w:color="auto"/>
        <w:right w:val="none" w:sz="0" w:space="0" w:color="auto"/>
      </w:divBdr>
    </w:div>
    <w:div w:id="20584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Dropbox/Rediech/RECIE/Volumen%202/Numero%202/Plantilla%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UNE</b:Tag>
    <b:SourceType>Report</b:SourceType>
    <b:Guid>{65EF545C-C876-4A80-A898-B78AC189A989}</b:Guid>
    <b:Author>
      <b:Author>
        <b:NameList>
          <b:Person>
            <b:Last>UNESCO</b:Last>
          </b:Person>
        </b:NameList>
      </b:Author>
    </b:Author>
    <b:Title>Hacia las Sociedades del Conocimiento</b:Title>
    <b:City>París</b:City>
    <b:Publisher>UNESCO</b:Publisher>
    <b:Year>2005</b:Year>
    <b:RefOrder>1</b:RefOrder>
  </b:Source>
  <b:Source>
    <b:Tag>www</b:Tag>
    <b:SourceType>DocumentFromInternetSite</b:SourceType>
    <b:Guid>{719C1B6B-D9B8-46FD-9B67-54CB11B1D1C9}</b:Guid>
    <b:URL>www.campus-oei.org/publicaciones/</b:URL>
    <b:Author>
      <b:Author>
        <b:NameList>
          <b:Person>
            <b:Last>Cuadra</b:Last>
            <b:First>A.</b:First>
          </b:Person>
        </b:NameList>
      </b:Author>
    </b:Author>
    <b:Title>La Biblioteca de Babel</b:Title>
    <b:InternetSiteTitle>Organización de Estados Iberoamericanos para la Educación, la Ciencia y la cultura.</b:InternetSiteTitle>
    <b:Year>1998</b:Year>
    <b:YearAccessed>2007</b:YearAccessed>
    <b:MonthAccessed>Marzo</b:MonthAccessed>
    <b:DayAccessed>17</b:DayAccessed>
    <b:RefOrder>2</b:RefOrder>
  </b:Source>
  <b:Source>
    <b:Tag>Ari04</b:Tag>
    <b:SourceType>Book</b:SourceType>
    <b:Guid>{CB92E1A3-DF1F-4703-A2A1-91A98016AC2A}</b:Guid>
    <b:Author>
      <b:Author>
        <b:NameList>
          <b:Person>
            <b:Last>Aristóteles</b:Last>
          </b:Person>
        </b:NameList>
      </b:Author>
    </b:Author>
    <b:Title>Categorías</b:Title>
    <b:Year>1969/2008</b:Year>
    <b:City>México</b:City>
    <b:Publisher>Porrúa. sepan cuantos...</b:Publisher>
    <b:RefOrder>3</b:RefOrder>
  </b:Source>
  <b:Source>
    <b:Tag>Des73</b:Tag>
    <b:SourceType>Book</b:SourceType>
    <b:Guid>{7ADD8B73-4C7C-4266-8C1F-63F63C5C0C31}</b:Guid>
    <b:Author>
      <b:Author>
        <b:NameList>
          <b:Person>
            <b:Last>Dessa</b:Last>
            <b:First>P.</b:First>
          </b:Person>
        </b:NameList>
      </b:Author>
    </b:Author>
    <b:Title>Introducción a la Filosofía.</b:Title>
    <b:Year>1973</b:Year>
    <b:City>México</b:City>
    <b:Publisher>Porrúa.</b:Publisher>
    <b:RefOrder>4</b:RefOrder>
  </b:Source>
  <b:Source>
    <b:Tag>Fla10</b:Tag>
    <b:SourceType>Book</b:SourceType>
    <b:Guid>{2ED09246-D6A7-453D-813C-A7CFDD441B09}</b:Guid>
    <b:Author>
      <b:Author>
        <b:NameList>
          <b:Person>
            <b:Last>Flaubert</b:Last>
            <b:First>G.</b:First>
          </b:Person>
        </b:NameList>
      </b:Author>
    </b:Author>
    <b:Title>Madame Bovary</b:Title>
    <b:Year>2010</b:Year>
    <b:City>Barcelona</b:City>
    <b:Publisher>Plutón</b:Publisher>
    <b:RefOrder>5</b:RefOrder>
  </b:Source>
  <b:Source>
    <b:Tag>Cha73</b:Tag>
    <b:SourceType>Book</b:SourceType>
    <b:Guid>{5CF22ECD-E001-4E8C-A936-A3E89C0060D0}</b:Guid>
    <b:Author>
      <b:Author>
        <b:NameList>
          <b:Person>
            <b:Last>Charriere</b:Last>
            <b:First>H.</b:First>
          </b:Person>
        </b:NameList>
      </b:Author>
      <b:Editor>
        <b:NameList>
          <b:Person>
            <b:Last>Morrow</b:Last>
          </b:Person>
        </b:NameList>
      </b:Editor>
    </b:Author>
    <b:Title> Papillon</b:Title>
    <b:Year>1972</b:Year>
    <b:Publisher>Emecé</b:Publisher>
    <b:InternetSiteTitle>Publisher: Morrow</b:InternetSiteTitle>
    <b:URL>ISBN-10: 0688002188</b:URL>
    <b:LCID>en-US</b:LCID>
    <b:StandardNumber>ISBN-10: 0688002188</b:StandardNumber>
    <b:City>Buenos Aires</b:City>
    <b:RefOrder>6</b:RefOrder>
  </b:Source>
  <b:Source>
    <b:Tag>Roy04</b:Tag>
    <b:SourceType>BookSection</b:SourceType>
    <b:Guid>{2AD6063E-DC09-4453-8910-0BB07B34AB42}</b:Guid>
    <b:Author>
      <b:Author>
        <b:NameList>
          <b:Person>
            <b:Last>Royo</b:Last>
            <b:First>M.</b:First>
            <b:Middle>I,</b:Middle>
          </b:Person>
        </b:NameList>
      </b:Author>
      <b:BookAuthor>
        <b:NameList>
          <b:Person>
            <b:Last>Fullat</b:Last>
            <b:First>O.</b:First>
          </b:Person>
        </b:NameList>
      </b:BookAuthor>
    </b:Author>
    <b:Title>Introducción</b:Title>
    <b:Year>2004</b:Year>
    <b:City>México</b:City>
    <b:Publisher>Ed. Lupus magister. Universidad Iberoamericana.</b:Publisher>
    <b:BookTitle>Homo educandus</b:BookTitle>
    <b:Pages>i-ii</b:Pages>
    <b:RefOrder>7</b:RefOrder>
  </b:Source>
  <b:Source>
    <b:Tag>Bru84</b:Tag>
    <b:SourceType>Book</b:SourceType>
    <b:Guid>{4CC1EA4C-2D0F-4CF8-8B3C-B10F4C677742}</b:Guid>
    <b:Author>
      <b:Author>
        <b:NameList>
          <b:Person>
            <b:Last>Brubacher</b:Last>
            <b:First>John</b:First>
            <b:Middle>S.</b:Middle>
          </b:Person>
        </b:NameList>
      </b:Author>
    </b:Author>
    <b:Title>Filosofía de la Enseñanza Superior</b:Title>
    <b:Year>1984</b:Year>
    <b:City>México</b:City>
    <b:Publisher>Edamex. </b:Publisher>
    <b:RefOrder>8</b:RefOrder>
  </b:Source>
  <b:Source>
    <b:Tag>Cop60</b:Tag>
    <b:SourceType>Book</b:SourceType>
    <b:Guid>{B1F4FD66-FF98-46E1-A488-4F2E5821FE7E}</b:Guid>
    <b:Author>
      <b:Author>
        <b:NameList>
          <b:Person>
            <b:Last>Copleston</b:Last>
            <b:First>F.C.</b:First>
          </b:Person>
        </b:NameList>
      </b:Author>
    </b:Author>
    <b:Title>El Pensamiento de Santo Tomás</b:Title>
    <b:Year>1960</b:Year>
    <b:City>México</b:City>
    <b:Publisher>Fondo de Cultura Económica</b:Publisher>
    <b:RefOrder>9</b:RefOrder>
  </b:Source>
  <b:Source>
    <b:Tag>Sar73</b:Tag>
    <b:SourceType>Book</b:SourceType>
    <b:Guid>{108207FD-9D71-4041-880D-1C573E365BEC}</b:Guid>
    <b:Author>
      <b:Author>
        <b:NameList>
          <b:Person>
            <b:Last>Sartre</b:Last>
            <b:First>J.</b:First>
            <b:Middle>P.</b:Middle>
          </b:Person>
        </b:NameList>
      </b:Author>
    </b:Author>
    <b:Title>El Existencialismo es un humanismo.</b:Title>
    <b:Year>1973</b:Year>
    <b:City>Argentina</b:City>
    <b:Publisher>Huascar.</b:Publisher>
    <b:RefOrder>10</b:RefOrder>
  </b:Source>
  <b:Source>
    <b:Tag>Cro86</b:Tag>
    <b:SourceType>Film</b:SourceType>
    <b:Guid>{36852720-1FE3-4BA0-AB7D-A0F10A72FB8D}</b:Guid>
    <b:Title>La Mosca</b:Title>
    <b:Year>1986</b:Year>
    <b:Author>
      <b:Director>
        <b:NameList>
          <b:Person>
            <b:Last>Cronenberg</b:Last>
            <b:First>D.</b:First>
          </b:Person>
        </b:NameList>
      </b:Director>
    </b:Author>
    <b:RefOrder>11</b:RefOrder>
  </b:Source>
  <b:Source>
    <b:Tag>Kaf08</b:Tag>
    <b:SourceType>Book</b:SourceType>
    <b:Guid>{E7BDA8BD-C504-487F-9023-8E8038A84100}</b:Guid>
    <b:Title>La metamorfosis</b:Title>
    <b:Year>2008</b:Year>
    <b:Author>
      <b:Author>
        <b:NameList>
          <b:Person>
            <b:Last>Kafka</b:Last>
            <b:First>F.</b:First>
          </b:Person>
        </b:NameList>
      </b:Author>
    </b:Author>
    <b:City>España</b:City>
    <b:Publisher>Astiberri</b:Publisher>
    <b:RefOrder>12</b:RefOrder>
  </b:Source>
  <b:Source>
    <b:Tag>Bur011</b:Tag>
    <b:SourceType>Book</b:SourceType>
    <b:Guid>{479860B7-C8C9-4BCF-B825-F2EA1CC4592D}</b:Guid>
    <b:Author>
      <b:Author>
        <b:NameList>
          <b:Person>
            <b:Last>Burbules</b:Last>
            <b:First>N.</b:First>
            <b:Middle>y Callister, T.</b:Middle>
          </b:Person>
        </b:NameList>
      </b:Author>
    </b:Author>
    <b:Title>Educación: Riesgos y promesas de las Nuevas Tecnologías de la Información</b:Title>
    <b:Year>2001</b:Year>
    <b:City>Argentina</b:City>
    <b:Publisher>Granica</b:Publisher>
    <b:RefOrder>13</b:RefOrder>
  </b:Source>
  <b:Source>
    <b:Tag>Sar972</b:Tag>
    <b:SourceType>Book</b:SourceType>
    <b:Guid>{796693D6-BA3F-4360-B410-F6CC26970B9A}</b:Guid>
    <b:Author>
      <b:Author>
        <b:NameList>
          <b:Person>
            <b:Last>Sartori</b:Last>
            <b:First>G</b:First>
          </b:Person>
        </b:NameList>
      </b:Author>
    </b:Author>
    <b:Title>Homo videns. La Sociedad teledirigida.</b:Title>
    <b:Year>1997</b:Year>
    <b:City>México</b:City>
    <b:Publisher>Punto de lectura</b:Publisher>
    <b:RefOrder>14</b:RefOrder>
  </b:Source>
  <b:Source>
    <b:Tag>Eco681</b:Tag>
    <b:SourceType>Book</b:SourceType>
    <b:Guid>{C6559536-46B9-4DA3-B382-B93320C09125}</b:Guid>
    <b:Author>
      <b:Author>
        <b:NameList>
          <b:Person>
            <b:Last>Eco</b:Last>
            <b:First>U.</b:First>
          </b:Person>
        </b:NameList>
      </b:Author>
    </b:Author>
    <b:Title>Apocalípticos e integrados.</b:Title>
    <b:Year>1968</b:Year>
    <b:City>México</b:City>
    <b:Publisher>Fábula Tusquets.</b:Publisher>
    <b:RefOrder>15</b:RefOrder>
  </b:Source>
  <b:Source>
    <b:Tag>Ser01</b:Tag>
    <b:SourceType>Book</b:SourceType>
    <b:Guid>{1009EF85-5B12-4866-B30D-E38DFB81C8CD}</b:Guid>
    <b:Author>
      <b:Author>
        <b:NameList>
          <b:Person>
            <b:Last>Serres</b:Last>
            <b:First>M.</b:First>
          </b:Person>
        </b:NameList>
      </b:Author>
    </b:Author>
    <b:Title>Hominescence.</b:Title>
    <b:Year>2001</b:Year>
    <b:City>París</b:City>
    <b:Publisher>Le Pommier.</b:Publisher>
    <b:RefOrder>16</b:RefOrder>
  </b:Source>
  <b:Source>
    <b:Tag>Ver89</b:Tag>
    <b:SourceType>Book</b:SourceType>
    <b:Guid>{AF95803D-4A4C-4A42-A577-2BE6E82B9C0D}</b:Guid>
    <b:Author>
      <b:Author>
        <b:NameList>
          <b:Person>
            <b:Last>Verneaux</b:Last>
          </b:Person>
        </b:NameList>
      </b:Author>
    </b:Author>
    <b:Title>“Historia de la Filosofía Moderna”</b:Title>
    <b:Year>1989</b:Year>
    <b:City>Barcelona</b:City>
    <b:Publisher>Herder</b:Publisher>
    <b:RefOrder>17</b:RefOrder>
  </b:Source>
  <b:Source>
    <b:Tag>Kan96</b:Tag>
    <b:SourceType>Book</b:SourceType>
    <b:Guid>{EABEC330-855A-44EE-AC5D-B0B347A3C249}</b:Guid>
    <b:Author>
      <b:Author>
        <b:NameList>
          <b:Person>
            <b:Last>Kant</b:Last>
          </b:Person>
        </b:NameList>
      </b:Author>
    </b:Author>
    <b:Title>Crítica de la Razón pura</b:Title>
    <b:Year>1996</b:Year>
    <b:City>México</b:City>
    <b:Publisher>Porrúa</b:Publisher>
    <b:RefOrder>18</b:RefOrder>
  </b:Source>
  <b:Source>
    <b:Tag>Pia64</b:Tag>
    <b:SourceType>Book</b:SourceType>
    <b:Guid>{43C4133B-89C0-43D9-A027-A6581D6136C4}</b:Guid>
    <b:Author>
      <b:Author>
        <b:NameList>
          <b:Person>
            <b:Last>Piaget</b:Last>
            <b:First>J.</b:First>
          </b:Person>
        </b:NameList>
      </b:Author>
    </b:Author>
    <b:Title>Seis estudios de psicología</b:Title>
    <b:Year>1964</b:Year>
    <b:City>Colombia</b:City>
    <b:Publisher>Labor</b:Publisher>
    <b:RefOrder>19</b:RefOrder>
  </b:Source>
  <b:Source>
    <b:Tag>Comad</b:Tag>
    <b:SourceType>Book</b:SourceType>
    <b:Guid>{F60128C5-95FC-4822-954D-6B6448B6DAAB}</b:Guid>
    <b:Author>
      <b:Author>
        <b:NameList>
          <b:Person>
            <b:Last>Comenius</b:Last>
            <b:First>J.</b:First>
            <b:Middle>A.</b:Middle>
          </b:Person>
        </b:NameList>
      </b:Author>
    </b:Author>
    <b:Title>Didáctica Magna</b:Title>
    <b:Year>1922/2002</b:Year>
    <b:City>México</b:City>
    <b:Publisher>Porrúa</b:Publisher>
    <b:RefOrder>20</b:RefOrder>
  </b:Source>
  <b:Source>
    <b:Tag>Pér02</b:Tag>
    <b:SourceType>ConferenceProceedings</b:SourceType>
    <b:Guid>{D29B4074-F3B3-487E-982C-8649E280A6F1}</b:Guid>
    <b:Author>
      <b:Author>
        <b:NameList>
          <b:Person>
            <b:Last>Pérez T.</b:Last>
            <b:First>J.M.</b:First>
          </b:Person>
        </b:NameList>
      </b:Author>
    </b:Author>
    <b:Title>II Congreso de Imagen y Pedagogía</b:Title>
    <b:Pages>2</b:Pages>
    <b:Year>2002</b:Year>
    <b:ConferenceName>De la Educación multimedia a la Mediación  del Conocimiento: Estrategias de Formación.</b:ConferenceName>
    <b:City>Mazatlán</b:City>
    <b:Publisher>SEP</b:Publisher>
    <b:RefOrder>21</b:RefOrder>
  </b:Source>
  <b:Source>
    <b:Tag>MGa07</b:Tag>
    <b:SourceType>Book</b:SourceType>
    <b:Guid>{B703EF1A-9658-4C9B-AEC8-B8F075382A7C}</b:Guid>
    <b:Author>
      <b:Author>
        <b:NameList>
          <b:Person>
            <b:Last>García</b:Last>
            <b:First>Gabriel</b:First>
          </b:Person>
        </b:NameList>
      </b:Author>
    </b:Author>
    <b:Title>Cien años de soledad</b:Title>
    <b:Year>2007</b:Year>
    <b:City>México</b:City>
    <b:Publisher>Alfaguara</b:Publisher>
    <b:RefOrder>22</b:RefOrder>
  </b:Source>
  <b:Source>
    <b:Tag>Par03</b:Tag>
    <b:SourceType>BookSection</b:SourceType>
    <b:Guid>{0A333080-ABE3-4A43-802D-6F7AE885789A}</b:Guid>
    <b:Author>
      <b:Author>
        <b:NameList>
          <b:Person>
            <b:Last>Parra</b:Last>
            <b:First>N.</b:First>
          </b:Person>
        </b:NameList>
      </b:Author>
      <b:BookAuthor>
        <b:NameList>
          <b:Person>
            <b:Last>Cuadra</b:Last>
            <b:First>A.</b:First>
          </b:Person>
        </b:NameList>
      </b:BookAuthor>
    </b:Author>
    <b:Title>El Hombre imaginario</b:Title>
    <b:Year>2003</b:Year>
    <b:BookTitle>De la Ciudad letrada a la ciudad virtual</b:BookTitle>
    <b:Pages>2</b:Pages>
    <b:City>Santiago de Chile</b:City>
    <b:Publisher>Ganimedes</b:Publisher>
    <b:RefOrder>23</b:RefOrder>
  </b:Source>
  <b:Source>
    <b:Tag>Ari041</b:Tag>
    <b:SourceType>Book</b:SourceType>
    <b:Guid>{BD79494F-4C90-45AC-BD6C-7B983A26DD0B}</b:Guid>
    <b:Author>
      <b:Author>
        <b:NameList>
          <b:Person>
            <b:Last>Aristóteles</b:Last>
          </b:Person>
        </b:NameList>
      </b:Author>
    </b:Author>
    <b:Title>Metafísica</b:Title>
    <b:Year>1969/2004</b:Year>
    <b:City>México</b:City>
    <b:Publisher>Porrúa</b:Publisher>
    <b:RefOrder>24</b:RefOrder>
  </b:Source>
  <b:Source>
    <b:Tag>Mar85</b:Tag>
    <b:SourceType>Book</b:SourceType>
    <b:Guid>{116DE702-44E5-46B0-B8AB-CE1219833C05}</b:Guid>
    <b:Author>
      <b:Author>
        <b:NameList>
          <b:Person>
            <b:Last>Marías</b:Last>
            <b:First>J.</b:First>
          </b:Person>
        </b:NameList>
      </b:Author>
    </b:Author>
    <b:Title>Historia de la Filosofía</b:Title>
    <b:Year>1985</b:Year>
    <b:City>México</b:City>
    <b:Publisher>Alianza editorial</b:Publisher>
    <b:RefOrder>25</b:RefOrder>
  </b:Source>
  <b:Source>
    <b:Tag>Ver70</b:Tag>
    <b:SourceType>BookSection</b:SourceType>
    <b:Guid>{05791F0F-1D5E-4092-8904-01D9C0AB7700}</b:Guid>
    <b:Author>
      <b:Author>
        <b:NameList>
          <b:Person>
            <b:Last>Verneaux</b:Last>
            <b:First>R.</b:First>
          </b:Person>
        </b:NameList>
      </b:Author>
      <b:BookAuthor>
        <b:NameList>
          <b:Person>
            <b:Last>Parménides</b:Last>
          </b:Person>
        </b:NameList>
      </b:BookAuthor>
    </b:Author>
    <b:Title>Textos de los Grandes filósofos. Edad antigua.</b:Title>
    <b:Year>1970</b:Year>
    <b:City>Barcelona</b:City>
    <b:Publisher>Herder</b:Publisher>
    <b:BookTitle>Fragmentos</b:BookTitle>
    <b:Pages>15</b:Pages>
    <b:RefOrder>26</b:RefOrder>
  </b:Source>
  <b:Source>
    <b:Tag>Cas99</b:Tag>
    <b:SourceType>Book</b:SourceType>
    <b:Guid>{61AF1A44-9B13-476E-8B47-C0C719127ED8}</b:Guid>
    <b:Author>
      <b:Author>
        <b:NameList>
          <b:Person>
            <b:Last>Castells</b:Last>
            <b:First>M.</b:First>
          </b:Person>
        </b:NameList>
      </b:Author>
    </b:Author>
    <b:Title>La Era de la información. Tomo I</b:Title>
    <b:Year>1999</b:Year>
    <b:City>México</b:City>
    <b:Publisher>Siglo XXI editores</b:Publisher>
    <b:RefOrder>27</b:RefOrder>
  </b:Source>
  <b:Source>
    <b:Tag>Cas94</b:Tag>
    <b:SourceType>BookSection</b:SourceType>
    <b:Guid>{86D9FF4B-0A81-408B-9230-393FDE0E5C49}</b:Guid>
    <b:Author>
      <b:Author>
        <b:NameList>
          <b:Person>
            <b:Last>Castells</b:Last>
            <b:First>M.</b:First>
          </b:Person>
        </b:NameList>
      </b:Author>
      <b:BookAuthor>
        <b:NameList>
          <b:Person>
            <b:Last>al</b:Last>
            <b:First>Castell</b:First>
            <b:Middle>et</b:Middle>
          </b:Person>
        </b:NameList>
      </b:BookAuthor>
    </b:Author>
    <b:Title>Flujos, Redes e Identidades: Una Teoría crítica de la Sociedad Informacional</b:Title>
    <b:BookTitle>Nuevas perspectivas críticas en Educación</b:BookTitle>
    <b:Year>1994</b:Year>
    <b:Pages>13-54</b:Pages>
    <b:City>Barcelona</b:City>
    <b:Publisher>Paidós</b:Publisher>
    <b:RefOrder>28</b:RefOrder>
  </b:Source>
  <b:Source>
    <b:Tag>Lar90</b:Tag>
    <b:SourceType>BookSection</b:SourceType>
    <b:Guid>{AEEEEAC3-EB21-4622-B527-8011D14E8582}</b:Guid>
    <b:Author>
      <b:Author>
        <b:NameList>
          <b:Person>
            <b:Last>Larroyo</b:Last>
            <b:First>F.</b:First>
          </b:Person>
        </b:NameList>
      </b:Author>
      <b:BookAuthor>
        <b:NameList>
          <b:Person>
            <b:Last>Hegel</b:Last>
            <b:First>G.W.F.</b:First>
          </b:Person>
        </b:NameList>
      </b:BookAuthor>
    </b:Author>
    <b:Title>Introducción</b:Title>
    <b:BookTitle>Enciclopedia de las Ciencias Filosóficas</b:BookTitle>
    <b:Year>1990</b:Year>
    <b:Pages>XLIX</b:Pages>
    <b:City>México</b:City>
    <b:Publisher>Porrúa</b:Publisher>
    <b:RefOrder>29</b:RefOrder>
  </b:Source>
  <b:Source>
    <b:Tag>Sea80</b:Tag>
    <b:SourceType>Report</b:SourceType>
    <b:Guid>{8294C4DA-2EFF-4024-9243-BAB256CBD58A}</b:Guid>
    <b:Author>
      <b:Author>
        <b:Corporate>McBrite, S. et al</b:Corporate>
      </b:Author>
    </b:Author>
    <b:Title>Un solo mundo, Voces múltiples</b:Title>
    <b:Year>1980</b:Year>
    <b:City>México</b:City>
    <b:Publisher>Fondo de Cultura Económica</b:Publisher>
    <b:RefOrder>30</b:RefOrder>
  </b:Source>
  <b:Source>
    <b:Tag>Lar02</b:Tag>
    <b:SourceType>JournalArticle</b:SourceType>
    <b:Guid>{465F74BF-53C0-4E68-8E43-9D4991035576}</b:Guid>
    <b:Author>
      <b:Author>
        <b:NameList>
          <b:Person>
            <b:Last>Larangeira</b:Last>
            <b:First>A.</b:First>
            <b:Middle>entrevista a Armand Mattelart.</b:Middle>
          </b:Person>
        </b:NameList>
      </b:Author>
    </b:Author>
    <b:Title>Del Pato Donald a McDonals</b:Title>
    <b:Year>2002</b:Year>
    <b:JournalName>FAMECOS, Porto Alegre. No. 17.</b:JournalName>
    <b:RefOrder>31</b:RefOrder>
  </b:Source>
  <b:Source>
    <b:Tag>MarcadorDePosición6</b:Tag>
    <b:SourceType>Book</b:SourceType>
    <b:Guid>{1AF99A69-9DBE-47A4-BDFA-070D7C6C19DB}</b:Guid>
    <b:Author>
      <b:Author>
        <b:NameList>
          <b:Person>
            <b:Last>Castells</b:Last>
            <b:First>M.</b:First>
          </b:Person>
        </b:NameList>
      </b:Author>
    </b:Author>
    <b:Title>La Era de la Información I</b:Title>
    <b:Year>1999</b:Year>
    <b:City>México</b:City>
    <b:Publisher>Siglo XXI, editores.</b:Publisher>
    <b:RefOrder>32</b:RefOrder>
  </b:Source>
  <b:Source>
    <b:Tag>Cas97</b:Tag>
    <b:SourceType>Book</b:SourceType>
    <b:Guid>{780E5FF8-C98D-4BA1-BC20-C3824AA5FDAF}</b:Guid>
    <b:Author>
      <b:Author>
        <b:NameList>
          <b:Person>
            <b:Last>Castells</b:Last>
            <b:First>M.</b:First>
          </b:Person>
        </b:NameList>
      </b:Author>
    </b:Author>
    <b:Title>La Era de la Información I</b:Title>
    <b:Year>1999</b:Year>
    <b:City>México</b:City>
    <b:Publisher>Siglo XXI, editores.</b:Publisher>
    <b:RefOrder>33</b:RefOrder>
  </b:Source>
  <b:Source>
    <b:Tag>Oli02</b:Tag>
    <b:SourceType>ConferenceProceedings</b:SourceType>
    <b:Guid>{E7E25727-777B-4776-9EC4-CD1970999B13}</b:Guid>
    <b:Author>
      <b:Author>
        <b:NameList>
          <b:Person>
            <b:Last>Oliver</b:Last>
            <b:First>B.</b:First>
          </b:Person>
        </b:NameList>
      </b:Author>
    </b:Author>
    <b:Title>Las imágenes</b:Title>
    <b:Year>2002</b:Year>
    <b:City>Mazatlán, Sinaloa</b:City>
    <b:RefOrder>34</b:RefOrder>
  </b:Source>
  <b:Source>
    <b:Tag>MarcadorDePosición1</b:Tag>
    <b:SourceType>JournalArticle</b:SourceType>
    <b:Guid>{8B1FE999-69E9-4D82-8DEA-7067BF7963B9}</b:Guid>
    <b:Author>
      <b:Author>
        <b:NameList>
          <b:Person>
            <b:Last>Fainholc</b:Last>
            <b:First>B.</b:First>
          </b:Person>
        </b:NameList>
      </b:Author>
    </b:Author>
    <b:Title>La Tecnología Educativa en crisis</b:Title>
    <b:Year>2007</b:Year>
    <b:YearAccessed>2008</b:YearAccessed>
    <b:MonthAccessed>Junio</b:MonthAccessed>
    <b:DayAccessed>7</b:DayAccessed>
    <b:URL>http://campusvirtual.unex.es/cala/editio/</b:URL>
    <b:JournalName>Revista Latinoamericana de Tecnología Educativa</b:JournalName>
    <b:Pages>49-66. [http://campusvirtual.unex.es/cala/editio/]</b:Pages>
    <b:RefOrder>35</b:RefOrder>
  </b:Source>
  <b:Source>
    <b:Tag>Fai07</b:Tag>
    <b:SourceType>DocumentFromInternetSite</b:SourceType>
    <b:Guid>{7507A6CB-551E-4814-9D23-477FBB5FE540}</b:Guid>
    <b:Author>
      <b:Author>
        <b:NameList>
          <b:Person>
            <b:Last>Fainholc</b:Last>
            <b:First>B.</b:First>
          </b:Person>
        </b:NameList>
      </b:Author>
    </b:Author>
    <b:Title>Revista Latinoamericana de Tecnología Educativa</b:Title>
    <b:Year>2007</b:Year>
    <b:InternetSiteTitle>La Tecnología Educativa en crisis</b:InternetSiteTitle>
    <b:URL>http://campusvirtual.unex.es/cala/editio/</b:URL>
    <b:RefOrder>36</b:RefOrder>
  </b:Source>
  <b:Source>
    <b:Tag>Fre051</b:Tag>
    <b:SourceType>Book</b:SourceType>
    <b:Guid>{ECF6F689-ED17-4BB5-9655-7A5F8EC9B9AD}</b:Guid>
    <b:Author>
      <b:Author>
        <b:NameList>
          <b:Person>
            <b:Last>Freire</b:Last>
            <b:First>P.</b:First>
          </b:Person>
        </b:NameList>
      </b:Author>
    </b:Author>
    <b:Title>Pedagogía del Oprimido</b:Title>
    <b:Year>2005</b:Year>
    <b:City>México</b:City>
    <b:Publisher>Siglo XXI editores</b:Publisher>
    <b:RefOrder>37</b:RefOrder>
  </b:Source>
  <b:Source>
    <b:Tag>Gir92</b:Tag>
    <b:SourceType>Book</b:SourceType>
    <b:Guid>{BC4A3BEB-C77C-45CF-8BBE-6808A7330345}</b:Guid>
    <b:Author>
      <b:Author>
        <b:NameList>
          <b:Person>
            <b:Last>Giroux</b:Last>
            <b:First>H.</b:First>
          </b:Person>
        </b:NameList>
      </b:Author>
    </b:Author>
    <b:Title>Teoría y Resistencia en Educación. Una pedagogía para la Oposición.</b:Title>
    <b:Year>1992</b:Year>
    <b:Publisher>Siglo XXI</b:Publisher>
    <b:City>México.</b:City>
    <b:RefOrder>38</b:RefOrder>
  </b:Source>
  <b:Source>
    <b:Tag>Fre05</b:Tag>
    <b:SourceType>Book</b:SourceType>
    <b:Guid>{A5259130-BD1C-4CE8-BC7A-1267914ED2BD}</b:Guid>
    <b:Title>Pedagogía del Oprimido</b:Title>
    <b:Year>2005</b:Year>
    <b:Author>
      <b:Author>
        <b:NameList>
          <b:Person>
            <b:Last>Freire</b:Last>
            <b:First>P.</b:First>
          </b:Person>
        </b:NameList>
      </b:Author>
    </b:Author>
    <b:City>México</b:City>
    <b:Publisher>Siglo XXI editores</b:Publisher>
    <b:RefOrder>39</b:RefOrder>
  </b:Source>
  <b:Source>
    <b:Tag>Pet73</b:Tag>
    <b:SourceType>Book</b:SourceType>
    <b:Guid>{DABC3082-3E4C-4072-9C05-CCA4DEACA8D7}</b:Guid>
    <b:Author>
      <b:Author>
        <b:NameList>
          <b:Person>
            <b:Last>Peters</b:Last>
            <b:First>R.S.</b:First>
          </b:Person>
        </b:NameList>
      </b:Author>
    </b:Author>
    <b:Title>Filosofía de la Educación</b:Title>
    <b:Year>1973</b:Year>
    <b:City>México</b:City>
    <b:Publisher>Fondo de Cultura Económica</b:Publisher>
    <b:RefOrder>40</b:RefOrder>
  </b:Source>
</b:Sources>
</file>

<file path=customXml/itemProps1.xml><?xml version="1.0" encoding="utf-8"?>
<ds:datastoreItem xmlns:ds="http://schemas.openxmlformats.org/officeDocument/2006/customXml" ds:itemID="{71A347AE-76EA-8E4D-8ABE-CE4D78DD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2-2.dotx</Template>
  <TotalTime>6</TotalTime>
  <Pages>8</Pages>
  <Words>3770</Words>
  <Characters>20735</Characters>
  <Application>Microsoft Macintosh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24457</CharactersWithSpaces>
  <SharedDoc>false</SharedDoc>
  <HLinks>
    <vt:vector size="18" baseType="variant">
      <vt:variant>
        <vt:i4>2293795</vt:i4>
      </vt:variant>
      <vt:variant>
        <vt:i4>6</vt:i4>
      </vt:variant>
      <vt:variant>
        <vt:i4>0</vt:i4>
      </vt:variant>
      <vt:variant>
        <vt:i4>5</vt:i4>
      </vt:variant>
      <vt:variant>
        <vt:lpwstr>http://www4.ujaen.es/~emilioml/doctorado/guia_rapida_de_citas_apa.pdf</vt:lpwstr>
      </vt:variant>
      <vt:variant>
        <vt:lpwstr/>
      </vt:variant>
      <vt:variant>
        <vt:i4>6684741</vt:i4>
      </vt:variant>
      <vt:variant>
        <vt:i4>3</vt:i4>
      </vt:variant>
      <vt:variant>
        <vt:i4>0</vt:i4>
      </vt:variant>
      <vt:variant>
        <vt:i4>5</vt:i4>
      </vt:variant>
      <vt:variant>
        <vt:lpwstr>http://132.248.192.241/~iisue/www/seccion/bd_iresie/vocabulario.pdf</vt:lpwstr>
      </vt:variant>
      <vt:variant>
        <vt:lpwstr/>
      </vt:variant>
      <vt:variant>
        <vt:i4>5636149</vt:i4>
      </vt:variant>
      <vt:variant>
        <vt:i4>0</vt:i4>
      </vt:variant>
      <vt:variant>
        <vt:i4>0</vt:i4>
      </vt:variant>
      <vt:variant>
        <vt:i4>5</vt:i4>
      </vt:variant>
      <vt:variant>
        <vt:lpwstr>mailto:correoautor1@servidor.ejemplo.edu.mx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Adolfo Trujillo</dc:creator>
  <cp:lastModifiedBy>Jesus Adolfo Trujillo</cp:lastModifiedBy>
  <cp:revision>1</cp:revision>
  <cp:lastPrinted>2018-09-30T23:02:00Z</cp:lastPrinted>
  <dcterms:created xsi:type="dcterms:W3CDTF">2019-04-17T02:03:00Z</dcterms:created>
  <dcterms:modified xsi:type="dcterms:W3CDTF">2019-04-17T02:15:00Z</dcterms:modified>
</cp:coreProperties>
</file>